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DB335">
      <w:pPr>
        <w:spacing w:line="360" w:lineRule="auto"/>
        <w:rPr>
          <w:b/>
          <w:bCs/>
          <w:sz w:val="32"/>
          <w:szCs w:val="36"/>
        </w:rPr>
      </w:pPr>
    </w:p>
    <w:p w14:paraId="73D2D7F3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24"/>
          <w:szCs w:val="24"/>
        </w:rPr>
      </w:pPr>
      <w:r>
        <w:rPr>
          <w:rFonts w:ascii="黑体-简" w:hAnsi="黑体-简" w:eastAsia="黑体-简" w:cs="黑体-简"/>
          <w:b/>
          <w:bCs/>
          <w:sz w:val="24"/>
          <w:szCs w:val="24"/>
        </w:rPr>
        <w:drawing>
          <wp:inline distT="0" distB="0" distL="0" distR="0">
            <wp:extent cx="1212850" cy="1206500"/>
            <wp:effectExtent l="0" t="0" r="6350" b="12700"/>
            <wp:docPr id="1324745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4507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477" cy="120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3421">
      <w:pPr>
        <w:spacing w:line="360" w:lineRule="auto"/>
        <w:rPr>
          <w:rFonts w:ascii="黑体-简" w:hAnsi="黑体-简" w:eastAsia="黑体-简" w:cs="黑体-简"/>
          <w:b/>
          <w:bCs/>
          <w:sz w:val="24"/>
          <w:szCs w:val="24"/>
        </w:rPr>
      </w:pPr>
    </w:p>
    <w:p w14:paraId="36398E44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南通大学学历继续教育综合服务</w:t>
      </w:r>
      <w:r>
        <w:rPr>
          <w:rFonts w:ascii="黑体-简" w:hAnsi="黑体-简" w:eastAsia="黑体-简" w:cs="黑体-简"/>
          <w:b/>
          <w:bCs/>
          <w:sz w:val="36"/>
          <w:szCs w:val="36"/>
        </w:rPr>
        <w:t xml:space="preserve">平台                                                                                </w:t>
      </w:r>
    </w:p>
    <w:p w14:paraId="0EDD39F6">
      <w:pPr>
        <w:spacing w:line="360" w:lineRule="auto"/>
        <w:jc w:val="both"/>
        <w:rPr>
          <w:b/>
          <w:bCs/>
          <w:sz w:val="36"/>
          <w:szCs w:val="36"/>
        </w:rPr>
      </w:pPr>
    </w:p>
    <w:p w14:paraId="05472528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（</w:t>
      </w:r>
      <w:r>
        <w:rPr>
          <w:rFonts w:hint="eastAsia"/>
          <w:b/>
          <w:bCs/>
          <w:sz w:val="36"/>
          <w:szCs w:val="36"/>
        </w:rPr>
        <w:t>学员学位英语免考申请</w:t>
      </w:r>
      <w:r>
        <w:rPr>
          <w:b/>
          <w:bCs/>
          <w:sz w:val="36"/>
          <w:szCs w:val="36"/>
        </w:rPr>
        <w:t>）</w:t>
      </w:r>
    </w:p>
    <w:p w14:paraId="3BDEE5F4">
      <w:pPr>
        <w:spacing w:line="360" w:lineRule="auto"/>
        <w:rPr>
          <w:b/>
          <w:bCs/>
          <w:sz w:val="36"/>
          <w:szCs w:val="36"/>
        </w:rPr>
      </w:pPr>
    </w:p>
    <w:p w14:paraId="2EF903CF">
      <w:pPr>
        <w:spacing w:line="360" w:lineRule="auto"/>
        <w:rPr>
          <w:b/>
          <w:bCs/>
          <w:sz w:val="36"/>
          <w:szCs w:val="36"/>
        </w:rPr>
      </w:pPr>
    </w:p>
    <w:p w14:paraId="3067C010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操</w:t>
      </w:r>
    </w:p>
    <w:p w14:paraId="701AB18C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</w:pPr>
    </w:p>
    <w:p w14:paraId="0259AA9E">
      <w:pPr>
        <w:spacing w:line="360" w:lineRule="auto"/>
        <w:jc w:val="center"/>
        <w:rPr>
          <w:rFonts w:hint="default" w:ascii="黑体-简" w:hAnsi="黑体-简" w:eastAsia="黑体-简" w:cs="黑体-简"/>
          <w:b/>
          <w:bCs/>
          <w:sz w:val="36"/>
          <w:szCs w:val="36"/>
          <w:lang w:val="en-US" w:eastAsia="zh-CN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  <w:lang w:val="en-US" w:eastAsia="zh-CN"/>
        </w:rPr>
        <w:t>作</w:t>
      </w:r>
    </w:p>
    <w:p w14:paraId="0E2792E1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3F34F7A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手</w:t>
      </w:r>
    </w:p>
    <w:p w14:paraId="64DB1262">
      <w:pPr>
        <w:spacing w:line="360" w:lineRule="auto"/>
        <w:jc w:val="center"/>
        <w:rPr>
          <w:rFonts w:ascii="黑体-简" w:hAnsi="黑体-简" w:eastAsia="黑体-简" w:cs="黑体-简"/>
          <w:b/>
          <w:bCs/>
          <w:sz w:val="36"/>
          <w:szCs w:val="36"/>
        </w:rPr>
      </w:pPr>
    </w:p>
    <w:p w14:paraId="02FB21F9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  <w:r>
        <w:rPr>
          <w:rFonts w:hint="eastAsia" w:ascii="黑体-简" w:hAnsi="黑体-简" w:eastAsia="黑体-简" w:cs="黑体-简"/>
          <w:b/>
          <w:bCs/>
          <w:sz w:val="36"/>
          <w:szCs w:val="36"/>
        </w:rPr>
        <w:t>册</w:t>
      </w:r>
    </w:p>
    <w:p w14:paraId="1A74CAD2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</w:p>
    <w:p w14:paraId="0EA9B983">
      <w:pPr>
        <w:spacing w:line="360" w:lineRule="auto"/>
        <w:jc w:val="center"/>
        <w:rPr>
          <w:rFonts w:hint="eastAsia" w:ascii="黑体-简" w:hAnsi="黑体-简" w:eastAsia="黑体-简" w:cs="黑体-简"/>
          <w:b/>
          <w:bCs/>
          <w:sz w:val="36"/>
          <w:szCs w:val="36"/>
        </w:rPr>
      </w:pPr>
    </w:p>
    <w:p w14:paraId="4E27CA86">
      <w:pPr>
        <w:spacing w:line="360" w:lineRule="auto"/>
        <w:rPr>
          <w:b/>
          <w:bCs/>
          <w:sz w:val="24"/>
          <w:szCs w:val="24"/>
        </w:rPr>
      </w:pPr>
    </w:p>
    <w:p w14:paraId="57C0FB45">
      <w:pPr>
        <w:spacing w:line="360" w:lineRule="auto"/>
        <w:rPr>
          <w:b/>
          <w:bCs/>
          <w:sz w:val="24"/>
          <w:szCs w:val="24"/>
        </w:rPr>
      </w:pPr>
    </w:p>
    <w:p w14:paraId="55E4A540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南通大学</w:t>
      </w:r>
      <w:r>
        <w:rPr>
          <w:b/>
          <w:bCs/>
          <w:sz w:val="36"/>
          <w:szCs w:val="36"/>
        </w:rPr>
        <w:t>继续教育学院</w:t>
      </w:r>
    </w:p>
    <w:p w14:paraId="20A60B65">
      <w:pPr>
        <w:pStyle w:val="2"/>
        <w:spacing w:before="312" w:beforeLines="100" w:after="312" w:afterLines="100" w:line="360" w:lineRule="auto"/>
        <w:rPr>
          <w:sz w:val="32"/>
          <w:szCs w:val="32"/>
        </w:rPr>
      </w:pPr>
      <w:bookmarkStart w:id="0" w:name="_Toc159594029"/>
      <w:r>
        <w:rPr>
          <w:rFonts w:hint="eastAsia"/>
          <w:sz w:val="32"/>
          <w:szCs w:val="32"/>
          <w:lang w:eastAsia="zh-Hans"/>
        </w:rPr>
        <w:t>一</w:t>
      </w:r>
      <w:r>
        <w:rPr>
          <w:sz w:val="32"/>
          <w:szCs w:val="32"/>
          <w:lang w:eastAsia="zh-Hans"/>
        </w:rPr>
        <w:t>、</w:t>
      </w:r>
      <w:r>
        <w:rPr>
          <w:rFonts w:hint="eastAsia"/>
          <w:sz w:val="32"/>
          <w:szCs w:val="32"/>
        </w:rPr>
        <w:t>登录</w:t>
      </w:r>
      <w:bookmarkEnd w:id="0"/>
    </w:p>
    <w:p w14:paraId="057C3880">
      <w:pPr>
        <w:spacing w:line="360" w:lineRule="auto"/>
        <w:ind w:firstLine="480" w:firstLineChars="200"/>
        <w:rPr>
          <w:rStyle w:val="8"/>
          <w:rFonts w:ascii="宋体" w:hAnsi="宋体"/>
        </w:rPr>
      </w:pPr>
      <w:bookmarkStart w:id="1" w:name="_Hlk24397523"/>
      <w:r>
        <w:rPr>
          <w:rFonts w:hint="eastAsia"/>
          <w:sz w:val="24"/>
          <w:szCs w:val="24"/>
        </w:rPr>
        <w:t>登录网址：</w:t>
      </w:r>
      <w:r>
        <w:rPr>
          <w:rStyle w:val="8"/>
          <w:rFonts w:hint="eastAsia"/>
        </w:rPr>
        <w:t>https://jxjypt.ntu.edu.cn/login</w:t>
      </w:r>
    </w:p>
    <w:p w14:paraId="131E9747">
      <w:pPr>
        <w:spacing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使用本系统最佳浏览器为火狐、谷歌</w:t>
      </w:r>
      <w:r>
        <w:rPr>
          <w:b/>
          <w:bCs/>
          <w:sz w:val="24"/>
          <w:szCs w:val="24"/>
        </w:rPr>
        <w:t>chrome</w:t>
      </w:r>
      <w:r>
        <w:rPr>
          <w:rFonts w:hint="eastAsia"/>
          <w:b/>
          <w:bCs/>
          <w:sz w:val="24"/>
          <w:szCs w:val="24"/>
        </w:rPr>
        <w:t>，</w:t>
      </w:r>
      <w:r>
        <w:rPr>
          <w:b/>
          <w:bCs/>
          <w:sz w:val="24"/>
          <w:szCs w:val="24"/>
        </w:rPr>
        <w:t>IE9.0</w:t>
      </w:r>
      <w:r>
        <w:rPr>
          <w:rFonts w:hint="eastAsia"/>
          <w:b/>
          <w:bCs/>
          <w:sz w:val="24"/>
          <w:szCs w:val="24"/>
        </w:rPr>
        <w:t>以上，</w:t>
      </w:r>
      <w:r>
        <w:rPr>
          <w:b/>
          <w:bCs/>
          <w:sz w:val="24"/>
          <w:szCs w:val="24"/>
        </w:rPr>
        <w:t>360</w:t>
      </w:r>
      <w:r>
        <w:rPr>
          <w:rFonts w:hint="eastAsia"/>
          <w:b/>
          <w:bCs/>
          <w:sz w:val="24"/>
          <w:szCs w:val="24"/>
        </w:rPr>
        <w:t>浏览器。</w:t>
      </w:r>
    </w:p>
    <w:p w14:paraId="6877F82D">
      <w:pPr>
        <w:spacing w:line="360" w:lineRule="auto"/>
        <w:ind w:firstLine="480" w:firstLineChars="200"/>
        <w:rPr>
          <w:rFonts w:ascii="微软雅黑" w:hAnsi="微软雅黑" w:eastAsia="微软雅黑"/>
          <w:b/>
          <w:bCs/>
          <w:color w:val="FFFFFF"/>
          <w:sz w:val="27"/>
          <w:szCs w:val="27"/>
          <w:shd w:val="clear" w:color="auto" w:fill="2B313D"/>
        </w:rPr>
      </w:pPr>
      <w:r>
        <w:rPr>
          <w:rFonts w:hint="eastAsia"/>
          <w:sz w:val="24"/>
          <w:szCs w:val="24"/>
        </w:rPr>
        <w:t>本地址是</w:t>
      </w:r>
      <w:bookmarkStart w:id="2" w:name="_Hlk159519420"/>
      <w:r>
        <w:rPr>
          <w:rFonts w:hint="eastAsia" w:ascii="微软雅黑" w:hAnsi="微软雅黑" w:eastAsia="微软雅黑"/>
          <w:b/>
          <w:bCs/>
          <w:color w:val="FFFFFF"/>
          <w:sz w:val="24"/>
          <w:szCs w:val="24"/>
          <w:shd w:val="clear" w:color="auto" w:fill="2B313D"/>
        </w:rPr>
        <w:t>南通大学学历继续教育综合服务平台</w:t>
      </w:r>
      <w:bookmarkEnd w:id="2"/>
    </w:p>
    <w:p w14:paraId="06D7D276">
      <w:pPr>
        <w:spacing w:line="360" w:lineRule="auto"/>
        <w:ind w:firstLine="420" w:firstLineChars="200"/>
        <w:jc w:val="center"/>
        <w:rPr>
          <w:sz w:val="24"/>
          <w:szCs w:val="24"/>
        </w:rPr>
      </w:pPr>
      <w:r>
        <w:drawing>
          <wp:inline distT="0" distB="0" distL="0" distR="0">
            <wp:extent cx="4057650" cy="2122805"/>
            <wp:effectExtent l="0" t="0" r="11430" b="10795"/>
            <wp:docPr id="7309208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2086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5107" cy="212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3341817">
      <w:pPr>
        <w:pStyle w:val="3"/>
        <w:spacing w:before="156" w:beforeLines="50" w:after="156" w:afterLines="50" w:line="360" w:lineRule="auto"/>
        <w:rPr>
          <w:color w:val="FF0000"/>
        </w:rPr>
      </w:pPr>
      <w:bookmarkStart w:id="3" w:name="_Toc159594030"/>
      <w:r>
        <w:rPr>
          <w:rFonts w:hint="eastAsia"/>
          <w:color w:val="FF0000"/>
        </w:rPr>
        <w:t>1</w:t>
      </w:r>
      <w:r>
        <w:rPr>
          <w:color w:val="FF0000"/>
        </w:rPr>
        <w:t>.1</w:t>
      </w:r>
      <w:r>
        <w:rPr>
          <w:rFonts w:hint="eastAsia"/>
          <w:color w:val="FF0000"/>
        </w:rPr>
        <w:t>【首次登录方法】</w:t>
      </w:r>
      <w:bookmarkEnd w:id="3"/>
    </w:p>
    <w:p w14:paraId="62C5E8F1"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</w:t>
      </w:r>
      <w:r>
        <w:rPr>
          <w:rFonts w:hint="eastAsia"/>
          <w:sz w:val="24"/>
          <w:szCs w:val="24"/>
        </w:rPr>
        <w:t>登录网址：</w:t>
      </w:r>
      <w:r>
        <w:rPr>
          <w:rStyle w:val="8"/>
          <w:rFonts w:hint="eastAsia"/>
        </w:rPr>
        <w:t>https://jxjypt.ntu.edu.cn/login</w:t>
      </w:r>
      <w:r>
        <w:rPr>
          <w:rStyle w:val="8"/>
          <w:rFonts w:hint="eastAsia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点击【首次登录】，进入手机号验证界面</w:t>
      </w:r>
    </w:p>
    <w:p w14:paraId="76611D08">
      <w:pPr>
        <w:spacing w:line="360" w:lineRule="auto"/>
        <w:ind w:firstLine="420" w:firstLineChars="200"/>
        <w:jc w:val="center"/>
        <w:rPr>
          <w:sz w:val="24"/>
          <w:szCs w:val="24"/>
          <w:lang w:eastAsia="zh-Hans"/>
        </w:rPr>
      </w:pPr>
      <w:r>
        <w:drawing>
          <wp:inline distT="0" distB="0" distL="0" distR="0">
            <wp:extent cx="2787650" cy="2835910"/>
            <wp:effectExtent l="0" t="0" r="1270" b="13970"/>
            <wp:docPr id="602157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5732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AEEA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2）输入【手机号】后点击【获取验证码】，输入【验证码】后点击【下一步】进入学校/单位验证界面</w:t>
      </w:r>
    </w:p>
    <w:p w14:paraId="3F01CAE1">
      <w:pPr>
        <w:pStyle w:val="10"/>
        <w:spacing w:line="360" w:lineRule="auto"/>
        <w:ind w:left="840" w:firstLine="0" w:firstLineChars="0"/>
        <w:jc w:val="center"/>
        <w:rPr>
          <w:rFonts w:ascii="宋体" w:hAnsi="宋体"/>
          <w:sz w:val="24"/>
          <w:szCs w:val="24"/>
        </w:rPr>
      </w:pPr>
      <w:r>
        <w:drawing>
          <wp:inline distT="0" distB="0" distL="0" distR="0">
            <wp:extent cx="2487930" cy="2609215"/>
            <wp:effectExtent l="0" t="0" r="11430" b="12065"/>
            <wp:docPr id="504721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2108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EC21D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3）输入自己的【学号】及【姓名】后点击【下一步】，进入登录密码设置界面</w:t>
      </w:r>
    </w:p>
    <w:p w14:paraId="3677B44E">
      <w:pPr>
        <w:pStyle w:val="10"/>
        <w:spacing w:line="360" w:lineRule="auto"/>
        <w:ind w:left="840" w:firstLine="0" w:firstLineChars="0"/>
        <w:jc w:val="center"/>
        <w:rPr>
          <w:rFonts w:ascii="宋体" w:hAnsi="宋体"/>
          <w:sz w:val="24"/>
          <w:szCs w:val="24"/>
        </w:rPr>
      </w:pPr>
      <w:r>
        <w:drawing>
          <wp:inline distT="0" distB="0" distL="0" distR="0">
            <wp:extent cx="2326005" cy="2040255"/>
            <wp:effectExtent l="0" t="0" r="5715" b="1905"/>
            <wp:docPr id="19957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2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36F0F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4）自行设置平台登录密码，确认无误后点击【设置新密码】。注意：</w:t>
      </w:r>
      <w:r>
        <w:rPr>
          <w:rFonts w:hint="eastAsia" w:ascii="宋体" w:hAnsi="宋体"/>
          <w:color w:val="FF0000"/>
          <w:sz w:val="24"/>
          <w:szCs w:val="24"/>
        </w:rPr>
        <w:t>密码要求</w:t>
      </w:r>
      <w:r>
        <w:rPr>
          <w:rFonts w:ascii="宋体" w:hAnsi="宋体"/>
          <w:color w:val="FF0000"/>
          <w:sz w:val="24"/>
          <w:szCs w:val="24"/>
        </w:rPr>
        <w:t>8-16位字符，至少包含数字、字母、</w:t>
      </w:r>
      <w:r>
        <w:fldChar w:fldCharType="begin"/>
      </w:r>
      <w:r>
        <w:instrText xml:space="preserve"> HYPERLINK "mailto:_@" \l ".()特殊字符两种元素" </w:instrText>
      </w:r>
      <w:r>
        <w:fldChar w:fldCharType="separate"/>
      </w:r>
      <w:r>
        <w:rPr>
          <w:rFonts w:hint="eastAsia" w:ascii="宋体" w:hAnsi="宋体"/>
          <w:color w:val="FF0000"/>
          <w:sz w:val="24"/>
          <w:szCs w:val="24"/>
        </w:rPr>
        <w:t>_</w:t>
      </w:r>
      <w:r>
        <w:rPr>
          <w:rFonts w:ascii="宋体" w:hAnsi="宋体"/>
          <w:color w:val="FF0000"/>
          <w:sz w:val="24"/>
          <w:szCs w:val="24"/>
        </w:rPr>
        <w:t>@#.()特殊字符两种元素</w:t>
      </w:r>
      <w:r>
        <w:rPr>
          <w:rFonts w:ascii="宋体" w:hAnsi="宋体"/>
          <w:color w:val="FF0000"/>
          <w:sz w:val="24"/>
          <w:szCs w:val="24"/>
        </w:rPr>
        <w:fldChar w:fldCharType="end"/>
      </w:r>
      <w:r>
        <w:rPr>
          <w:rFonts w:hint="eastAsia" w:ascii="宋体" w:hAnsi="宋体"/>
          <w:sz w:val="24"/>
          <w:szCs w:val="24"/>
        </w:rPr>
        <w:t>。</w:t>
      </w:r>
    </w:p>
    <w:p w14:paraId="49D8E566">
      <w:pPr>
        <w:pStyle w:val="10"/>
        <w:spacing w:line="360" w:lineRule="auto"/>
        <w:ind w:left="840" w:firstLine="0" w:firstLineChars="0"/>
        <w:jc w:val="center"/>
        <w:rPr>
          <w:rFonts w:ascii="宋体" w:hAnsi="宋体"/>
          <w:color w:val="FF0000"/>
          <w:sz w:val="24"/>
          <w:szCs w:val="24"/>
        </w:rPr>
      </w:pPr>
      <w:r>
        <w:drawing>
          <wp:inline distT="0" distB="0" distL="0" distR="0">
            <wp:extent cx="2619375" cy="2720975"/>
            <wp:effectExtent l="0" t="0" r="1905" b="6985"/>
            <wp:docPr id="1130440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4044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B6F0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5）设置完成后，系统</w:t>
      </w:r>
      <w:r>
        <w:rPr>
          <w:rFonts w:hint="eastAsia" w:ascii="宋体" w:hAnsi="宋体"/>
          <w:sz w:val="24"/>
          <w:szCs w:val="24"/>
          <w:lang w:val="en-US" w:eastAsia="zh-CN"/>
        </w:rPr>
        <w:t>反馈</w:t>
      </w:r>
      <w:r>
        <w:rPr>
          <w:rFonts w:hint="eastAsia" w:ascii="宋体" w:hAnsi="宋体"/>
          <w:sz w:val="24"/>
          <w:szCs w:val="24"/>
        </w:rPr>
        <w:t>【更新成功】提示。</w:t>
      </w:r>
    </w:p>
    <w:p w14:paraId="242E7B09">
      <w:pPr>
        <w:spacing w:line="360" w:lineRule="auto"/>
        <w:ind w:firstLine="420" w:firstLineChars="200"/>
        <w:jc w:val="center"/>
        <w:rPr>
          <w:sz w:val="24"/>
          <w:szCs w:val="24"/>
          <w:lang w:eastAsia="zh-Hans"/>
        </w:rPr>
      </w:pPr>
      <w:r>
        <w:drawing>
          <wp:inline distT="0" distB="0" distL="0" distR="0">
            <wp:extent cx="4290060" cy="1317625"/>
            <wp:effectExtent l="0" t="0" r="7620" b="8255"/>
            <wp:docPr id="1001444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4493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0107" cy="132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D14C">
      <w:pPr>
        <w:pStyle w:val="3"/>
        <w:spacing w:before="156" w:beforeLines="50" w:after="156" w:afterLines="50" w:line="360" w:lineRule="auto"/>
        <w:rPr>
          <w:color w:val="FF0000"/>
        </w:rPr>
      </w:pPr>
      <w:bookmarkStart w:id="4" w:name="_Toc159594031"/>
      <w:r>
        <w:rPr>
          <w:rFonts w:hint="eastAsia"/>
          <w:color w:val="FF0000"/>
        </w:rPr>
        <w:t>1</w:t>
      </w:r>
      <w:r>
        <w:rPr>
          <w:color w:val="FF0000"/>
        </w:rPr>
        <w:t>.2</w:t>
      </w:r>
      <w:r>
        <w:rPr>
          <w:rFonts w:hint="eastAsia"/>
          <w:color w:val="FF0000"/>
        </w:rPr>
        <w:t>【非首次登录方法】</w:t>
      </w:r>
      <w:bookmarkEnd w:id="4"/>
    </w:p>
    <w:p w14:paraId="6CA510B4">
      <w:pPr>
        <w:spacing w:line="360" w:lineRule="auto"/>
        <w:ind w:firstLine="480" w:firstLineChars="200"/>
        <w:rPr>
          <w:rFonts w:hint="eastAsia"/>
          <w:sz w:val="24"/>
          <w:szCs w:val="24"/>
          <w:lang w:eastAsia="zh-Hans"/>
        </w:rPr>
      </w:pPr>
      <w:r>
        <w:rPr>
          <w:rFonts w:hint="eastAsia"/>
          <w:sz w:val="24"/>
          <w:szCs w:val="24"/>
          <w:lang w:eastAsia="zh-Hans"/>
        </w:rPr>
        <w:t>如果之前已经通过“首次登录”方式完成了手机号绑定和登录密码设置流程，下次登录则可以直接通过【手机号】或者【机构账号】方式登录平台。</w:t>
      </w:r>
    </w:p>
    <w:p w14:paraId="0867EC95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1）</w:t>
      </w:r>
      <w:r>
        <w:rPr>
          <w:rFonts w:hint="eastAsia" w:ascii="宋体" w:hAnsi="宋体"/>
          <w:b/>
          <w:bCs/>
          <w:sz w:val="24"/>
          <w:szCs w:val="24"/>
        </w:rPr>
        <w:t>【手机号登录】：</w:t>
      </w:r>
      <w:r>
        <w:rPr>
          <w:rFonts w:hint="eastAsia" w:ascii="宋体" w:hAnsi="宋体"/>
          <w:sz w:val="24"/>
          <w:szCs w:val="24"/>
        </w:rPr>
        <w:t>输入登录网址后，点击选择【手机号登录】，输入【手机号】及【密码】后完成登录。或者直接点击页面下方【手机验证码登录】选项，通过输入【手机号】和【验证码】的方式完成登录。</w:t>
      </w:r>
    </w:p>
    <w:p w14:paraId="40B01AD3">
      <w:pPr>
        <w:spacing w:line="360" w:lineRule="auto"/>
        <w:ind w:firstLine="420" w:firstLineChars="200"/>
        <w:jc w:val="center"/>
        <w:rPr>
          <w:rFonts w:ascii="宋体" w:hAnsi="宋体"/>
          <w:sz w:val="24"/>
          <w:szCs w:val="24"/>
        </w:rPr>
      </w:pPr>
      <w:r>
        <w:drawing>
          <wp:inline distT="0" distB="0" distL="0" distR="0">
            <wp:extent cx="2628900" cy="2786380"/>
            <wp:effectExtent l="0" t="0" r="7620" b="2540"/>
            <wp:docPr id="1621244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24484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3259A">
      <w:pPr>
        <w:spacing w:line="360" w:lineRule="auto"/>
        <w:ind w:firstLine="420" w:firstLineChars="200"/>
        <w:jc w:val="center"/>
        <w:rPr>
          <w:rFonts w:ascii="宋体" w:hAnsi="宋体"/>
          <w:sz w:val="24"/>
          <w:szCs w:val="24"/>
        </w:rPr>
      </w:pPr>
      <w:r>
        <w:drawing>
          <wp:inline distT="0" distB="0" distL="0" distR="0">
            <wp:extent cx="2430780" cy="2374900"/>
            <wp:effectExtent l="0" t="0" r="7620" b="2540"/>
            <wp:docPr id="1787661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66124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2249" cy="240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16760" cy="2336800"/>
            <wp:effectExtent l="0" t="0" r="10160" b="10160"/>
            <wp:docPr id="1729482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8248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2708" cy="235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1605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2）</w:t>
      </w:r>
      <w:r>
        <w:rPr>
          <w:rFonts w:hint="eastAsia" w:ascii="宋体" w:hAnsi="宋体"/>
          <w:b/>
          <w:bCs/>
          <w:sz w:val="24"/>
          <w:szCs w:val="24"/>
        </w:rPr>
        <w:t>【机构账号登录】：</w:t>
      </w:r>
      <w:r>
        <w:rPr>
          <w:rFonts w:hint="eastAsia" w:ascii="宋体" w:hAnsi="宋体"/>
          <w:sz w:val="24"/>
          <w:szCs w:val="24"/>
        </w:rPr>
        <w:t>输入登录网址后，点击选择【机构账号登录】，输入【学号】、【登录密码】及【验证码】后点击登录即可。</w:t>
      </w:r>
    </w:p>
    <w:p w14:paraId="268B5528">
      <w:pPr>
        <w:spacing w:line="360" w:lineRule="auto"/>
        <w:jc w:val="center"/>
      </w:pPr>
      <w:r>
        <w:drawing>
          <wp:inline distT="0" distB="0" distL="0" distR="0">
            <wp:extent cx="1843405" cy="2123440"/>
            <wp:effectExtent l="0" t="0" r="635" b="10160"/>
            <wp:docPr id="1121564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6432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340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37B5"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学位外语免考申请</w:t>
      </w:r>
    </w:p>
    <w:p w14:paraId="03C2CA9D">
      <w:pPr>
        <w:spacing w:line="360" w:lineRule="auto"/>
        <w:ind w:firstLine="480" w:firstLineChars="200"/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登录学生个人空间后，点击：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学生应用--学位模块</w:t>
      </w:r>
      <w:bookmarkStart w:id="5" w:name="_GoBack"/>
      <w:bookmarkEnd w:id="5"/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--学位外语免试</w:t>
      </w:r>
    </w:p>
    <w:p w14:paraId="41CB44CE">
      <w:pPr>
        <w:spacing w:line="360" w:lineRule="auto"/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 xml:space="preserve">    </w:t>
      </w: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4064000" cy="2844800"/>
            <wp:effectExtent l="0" t="0" r="5080" b="5080"/>
            <wp:docPr id="4" name="图片 4" descr="b3f9ce37c19f18a043000f31c991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3f9ce37c19f18a043000f31c9910e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E9F0">
      <w:pPr>
        <w:pStyle w:val="9"/>
        <w:spacing w:line="360" w:lineRule="auto"/>
        <w:jc w:val="both"/>
        <w:rPr>
          <w:rFonts w:ascii="黑体-简" w:hAnsi="黑体-简" w:eastAsia="黑体-简" w:cs="黑体-简"/>
          <w:lang w:val="zh-CN"/>
        </w:rPr>
        <w:sectPr>
          <w:footerReference r:id="rId3" w:type="default"/>
          <w:pgSz w:w="11906" w:h="16838"/>
          <w:pgMar w:top="1440" w:right="1800" w:bottom="850" w:left="1800" w:header="851" w:footer="992" w:gutter="0"/>
          <w:cols w:space="425" w:num="1"/>
          <w:docGrid w:type="lines" w:linePitch="312" w:charSpace="0"/>
        </w:sectPr>
      </w:pPr>
    </w:p>
    <w:p w14:paraId="7C257874"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点击申请按钮进行申请。</w:t>
      </w:r>
    </w:p>
    <w:p w14:paraId="4BB9348F">
      <w:pPr>
        <w:numPr>
          <w:ilvl w:val="0"/>
          <w:numId w:val="0"/>
        </w:numPr>
      </w:pPr>
      <w:r>
        <w:drawing>
          <wp:inline distT="0" distB="0" distL="114300" distR="114300">
            <wp:extent cx="5262245" cy="761365"/>
            <wp:effectExtent l="0" t="0" r="1079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90B4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654425"/>
            <wp:effectExtent l="0" t="0" r="4445" b="3175"/>
            <wp:docPr id="12" name="图片 12" descr="bc64bf6e477e330741026ad75cbd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c64bf6e477e330741026ad75cbdeb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1462">
      <w:pPr>
        <w:spacing w:line="360" w:lineRule="auto"/>
        <w:ind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免试科目：在下拉选项中选“英语”。</w:t>
      </w:r>
    </w:p>
    <w:p w14:paraId="4BBC213D">
      <w:pPr>
        <w:numPr>
          <w:ilvl w:val="0"/>
          <w:numId w:val="0"/>
        </w:numPr>
      </w:pPr>
      <w:r>
        <w:drawing>
          <wp:inline distT="0" distB="0" distL="114300" distR="114300">
            <wp:extent cx="4838700" cy="1569720"/>
            <wp:effectExtent l="0" t="0" r="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24D04">
      <w:pPr>
        <w:spacing w:line="360" w:lineRule="auto"/>
        <w:ind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申请证书类型：在下拉选项中选“全国公共英语等级考试三级（PETS-3）”</w:t>
      </w:r>
    </w:p>
    <w:p w14:paraId="463A85AD">
      <w:pPr>
        <w:numPr>
          <w:ilvl w:val="0"/>
          <w:numId w:val="0"/>
        </w:numPr>
      </w:pPr>
      <w:r>
        <w:drawing>
          <wp:inline distT="0" distB="0" distL="114300" distR="114300">
            <wp:extent cx="5273675" cy="1390650"/>
            <wp:effectExtent l="0" t="0" r="317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5A5F">
      <w:pPr>
        <w:numPr>
          <w:ilvl w:val="0"/>
          <w:numId w:val="0"/>
        </w:numPr>
      </w:pPr>
      <w:r>
        <w:drawing>
          <wp:inline distT="0" distB="0" distL="114300" distR="114300">
            <wp:extent cx="4939665" cy="1309370"/>
            <wp:effectExtent l="0" t="0" r="13335" b="12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AD9D"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仔细阅读上传材料要求及承诺，2份材料的样式如下：</w:t>
      </w:r>
    </w:p>
    <w:p w14:paraId="39ACC46A">
      <w:pPr>
        <w:spacing w:line="360" w:lineRule="auto"/>
        <w:ind w:firstLine="482" w:firstLineChars="200"/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1.PETS-3笔试成绩通知单（</w:t>
      </w:r>
      <w:r>
        <w:rPr>
          <w:rFonts w:hint="default" w:ascii="Arial" w:hAnsi="Arial" w:cs="Arial"/>
          <w:b/>
          <w:bCs/>
          <w:color w:val="FF0000"/>
          <w:sz w:val="24"/>
          <w:szCs w:val="24"/>
          <w:lang w:val="en-US" w:eastAsia="zh-CN"/>
        </w:rPr>
        <w:t>≥</w:t>
      </w: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40分）。</w:t>
      </w:r>
    </w:p>
    <w:p w14:paraId="24DE8FAE">
      <w:pPr>
        <w:spacing w:line="360" w:lineRule="auto"/>
        <w:ind w:firstLine="482" w:firstLineChars="200"/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t>2.中国教育考试网 (neea.edu.cn)成绩查询页面截图</w:t>
      </w:r>
    </w:p>
    <w:p w14:paraId="673C9A05">
      <w:pPr>
        <w:spacing w:line="360" w:lineRule="auto"/>
        <w:jc w:val="both"/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2245360" cy="2528570"/>
            <wp:effectExtent l="0" t="0" r="10160" b="1270"/>
            <wp:docPr id="10" name="图片 10" descr="111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1111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/>
          <w:b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2998470" cy="2484755"/>
            <wp:effectExtent l="0" t="0" r="3810" b="14605"/>
            <wp:docPr id="1" name="图片 1" descr="5726530637d853a8920baa1468798b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726530637d853a8920baa1468798b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52D0">
      <w:pPr>
        <w:spacing w:line="360" w:lineRule="auto"/>
        <w:ind w:left="0" w:leftChars="0" w:firstLine="0" w:firstLineChars="0"/>
        <w:jc w:val="both"/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>上传图片文件+电子签名后提交</w:t>
      </w:r>
    </w:p>
    <w:p w14:paraId="13302C07">
      <w:pPr>
        <w:numPr>
          <w:ilvl w:val="0"/>
          <w:numId w:val="0"/>
        </w:numPr>
        <w:jc w:val="center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4319905" cy="2303780"/>
            <wp:effectExtent l="0" t="0" r="4445" b="1270"/>
            <wp:docPr id="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0B62D"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提交后等待老师审核，等待审核过程中可以撤销申请，重新申请。</w:t>
      </w:r>
    </w:p>
    <w:p w14:paraId="7A1454C0">
      <w:pPr>
        <w:spacing w:line="360" w:lineRule="auto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default" w:ascii="宋体" w:hAnsi="宋体"/>
          <w:sz w:val="24"/>
          <w:szCs w:val="24"/>
          <w:lang w:val="en-US" w:eastAsia="zh-CN"/>
        </w:rPr>
        <w:drawing>
          <wp:inline distT="0" distB="0" distL="114300" distR="114300">
            <wp:extent cx="5265420" cy="887730"/>
            <wp:effectExtent l="0" t="0" r="7620" b="11430"/>
            <wp:docPr id="8" name="图片 8" descr="2ca2259d0f7889fe0e8549ba944b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ca2259d0f7889fe0e8549ba944b79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黑体-简">
    <w:altName w:val="黑体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73B4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4369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4369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A8CCB"/>
    <w:multiLevelType w:val="singleLevel"/>
    <w:tmpl w:val="BF9A8C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NTA2ZjY5YWMxOWM1NjhhOGQ0YmJkNGY5ZDIzNDEifQ=="/>
  </w:docVars>
  <w:rsids>
    <w:rsidRoot w:val="1BAA4051"/>
    <w:rsid w:val="00E9070B"/>
    <w:rsid w:val="05650553"/>
    <w:rsid w:val="066D79A8"/>
    <w:rsid w:val="070E1AFE"/>
    <w:rsid w:val="093A6B94"/>
    <w:rsid w:val="0A6C019B"/>
    <w:rsid w:val="0A6E1714"/>
    <w:rsid w:val="0C685EAE"/>
    <w:rsid w:val="0CF14A50"/>
    <w:rsid w:val="1AC41831"/>
    <w:rsid w:val="1B561301"/>
    <w:rsid w:val="1BAA4051"/>
    <w:rsid w:val="1CBC1A5B"/>
    <w:rsid w:val="1E791917"/>
    <w:rsid w:val="1EA628CB"/>
    <w:rsid w:val="220959F5"/>
    <w:rsid w:val="25BA1A2C"/>
    <w:rsid w:val="2B4A0868"/>
    <w:rsid w:val="33962FEB"/>
    <w:rsid w:val="357A2E41"/>
    <w:rsid w:val="37D3697D"/>
    <w:rsid w:val="3D121CF5"/>
    <w:rsid w:val="40DA56D9"/>
    <w:rsid w:val="48427933"/>
    <w:rsid w:val="4BD051EE"/>
    <w:rsid w:val="50650662"/>
    <w:rsid w:val="571F0A6C"/>
    <w:rsid w:val="61DE5866"/>
    <w:rsid w:val="620B682F"/>
    <w:rsid w:val="63CF5861"/>
    <w:rsid w:val="65E114EA"/>
    <w:rsid w:val="6D5A18EC"/>
    <w:rsid w:val="7A4A42A1"/>
    <w:rsid w:val="7E41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jpe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</Words>
  <Characters>140</Characters>
  <Lines>0</Lines>
  <Paragraphs>0</Paragraphs>
  <TotalTime>1</TotalTime>
  <ScaleCrop>false</ScaleCrop>
  <LinksUpToDate>false</LinksUpToDate>
  <CharactersWithSpaces>220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2024-11-04T05:55:00Z</dcterms:created>
  <dc:creator>Luna</dc:creator>
  <cp:lastModifiedBy>微信用户</cp:lastModifiedBy>
  <dcterms:modified xsi:type="dcterms:W3CDTF">2025-03-12T07:39:27Z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68A55352549C4C25AD97D6B6C3EAE3BD_13</vt:lpwstr>
  </property>
  <property fmtid="{D5CDD505-2E9C-101B-9397-08002B2CF9AE}" pid="4" name="KSOTemplateDocerSaveRecord">
    <vt:lpwstr>eyJoZGlkIjoiNjQ0NTA2ZjY5YWMxOWM1NjhhOGQ0YmJkNGY5ZDIzNDEiLCJ1c2VySWQiOiIxMjMyNjY5NTk0In0=</vt:lpwstr>
  </property>
</Properties>
</file>