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jc w:val="center"/>
        <w:rPr>
          <w:rFonts w:hAnsi="宋体" w:eastAsia="方正小标宋简体"/>
          <w:color w:val="000000" w:themeColor="text1"/>
          <w:sz w:val="44"/>
          <w:szCs w:val="44"/>
          <w14:textFill>
            <w14:solidFill>
              <w14:schemeClr w14:val="tx1"/>
            </w14:solidFill>
          </w14:textFill>
        </w:rPr>
      </w:pPr>
      <w:r>
        <w:rPr>
          <w:rFonts w:hint="eastAsia" w:hAnsi="宋体" w:eastAsia="方正小标宋简体"/>
          <w:color w:val="000000" w:themeColor="text1"/>
          <w:sz w:val="44"/>
          <w:szCs w:val="44"/>
          <w14:textFill>
            <w14:solidFill>
              <w14:schemeClr w14:val="tx1"/>
            </w14:solidFill>
          </w14:textFill>
        </w:rPr>
        <w:t>南通大学关于做好2020年上半年</w:t>
      </w:r>
    </w:p>
    <w:p>
      <w:pPr>
        <w:spacing w:line="640" w:lineRule="exact"/>
        <w:jc w:val="center"/>
        <w:rPr>
          <w:rFonts w:hAnsi="宋体" w:eastAsia="方正小标宋简体"/>
          <w:color w:val="000000" w:themeColor="text1"/>
          <w:sz w:val="44"/>
          <w:szCs w:val="44"/>
          <w14:textFill>
            <w14:solidFill>
              <w14:schemeClr w14:val="tx1"/>
            </w14:solidFill>
          </w14:textFill>
        </w:rPr>
      </w:pPr>
      <w:r>
        <w:rPr>
          <w:rFonts w:hint="eastAsia" w:hAnsi="宋体" w:eastAsia="方正小标宋简体"/>
          <w:color w:val="000000" w:themeColor="text1"/>
          <w:sz w:val="44"/>
          <w:szCs w:val="44"/>
          <w14:textFill>
            <w14:solidFill>
              <w14:schemeClr w14:val="tx1"/>
            </w14:solidFill>
          </w14:textFill>
        </w:rPr>
        <w:t>全国英语等级考试报名工作的通知</w:t>
      </w:r>
    </w:p>
    <w:p>
      <w:pPr>
        <w:rPr>
          <w:b/>
          <w:color w:val="000000" w:themeColor="text1"/>
          <w14:textFill>
            <w14:solidFill>
              <w14:schemeClr w14:val="tx1"/>
            </w14:solidFill>
          </w14:textFill>
        </w:rPr>
      </w:pPr>
      <w:r>
        <w:rPr>
          <w:rFonts w:hint="eastAsia"/>
          <w:b/>
          <w:color w:val="000000" w:themeColor="text1"/>
          <w14:textFill>
            <w14:solidFill>
              <w14:schemeClr w14:val="tx1"/>
            </w14:solidFill>
          </w14:textFill>
        </w:rPr>
        <w:t>各学院、函授站、教学点、：</w:t>
      </w:r>
    </w:p>
    <w:p>
      <w:pPr>
        <w:spacing w:line="560" w:lineRule="exact"/>
        <w:ind w:firstLine="640" w:firstLineChars="200"/>
        <w:rPr>
          <w:rFonts w:ascii="仿宋" w:hAnsi="仿宋" w:eastAsia="仿宋"/>
          <w:color w:val="000000" w:themeColor="text1"/>
          <w:szCs w:val="32"/>
          <w14:textFill>
            <w14:solidFill>
              <w14:schemeClr w14:val="tx1"/>
            </w14:solidFill>
          </w14:textFill>
        </w:rPr>
      </w:pPr>
      <w:r>
        <w:rPr>
          <w:rFonts w:ascii="仿宋" w:hAnsi="仿宋" w:eastAsia="仿宋"/>
          <w:color w:val="000000" w:themeColor="text1"/>
          <w:szCs w:val="32"/>
          <w14:textFill>
            <w14:solidFill>
              <w14:schemeClr w14:val="tx1"/>
            </w14:solidFill>
          </w14:textFill>
        </w:rPr>
        <w:t>为切实做好20</w:t>
      </w:r>
      <w:r>
        <w:rPr>
          <w:rFonts w:hint="eastAsia" w:ascii="仿宋" w:hAnsi="仿宋" w:eastAsia="仿宋"/>
          <w:color w:val="000000" w:themeColor="text1"/>
          <w:szCs w:val="32"/>
          <w14:textFill>
            <w14:solidFill>
              <w14:schemeClr w14:val="tx1"/>
            </w14:solidFill>
          </w14:textFill>
        </w:rPr>
        <w:t>20</w:t>
      </w:r>
      <w:r>
        <w:rPr>
          <w:rFonts w:ascii="仿宋" w:hAnsi="仿宋" w:eastAsia="仿宋"/>
          <w:color w:val="000000" w:themeColor="text1"/>
          <w:szCs w:val="32"/>
          <w14:textFill>
            <w14:solidFill>
              <w14:schemeClr w14:val="tx1"/>
            </w14:solidFill>
          </w14:textFill>
        </w:rPr>
        <w:t>年</w:t>
      </w:r>
      <w:r>
        <w:rPr>
          <w:rFonts w:hint="eastAsia" w:ascii="仿宋" w:hAnsi="仿宋" w:eastAsia="仿宋"/>
          <w:color w:val="000000" w:themeColor="text1"/>
          <w:szCs w:val="32"/>
          <w14:textFill>
            <w14:solidFill>
              <w14:schemeClr w14:val="tx1"/>
            </w14:solidFill>
          </w14:textFill>
        </w:rPr>
        <w:t>上</w:t>
      </w:r>
      <w:r>
        <w:rPr>
          <w:rFonts w:ascii="仿宋" w:hAnsi="仿宋" w:eastAsia="仿宋"/>
          <w:color w:val="000000" w:themeColor="text1"/>
          <w:szCs w:val="32"/>
          <w14:textFill>
            <w14:solidFill>
              <w14:schemeClr w14:val="tx1"/>
            </w14:solidFill>
          </w14:textFill>
        </w:rPr>
        <w:t>半年全国英语等级考试（</w:t>
      </w:r>
      <w:r>
        <w:rPr>
          <w:rFonts w:hint="eastAsia" w:ascii="仿宋" w:hAnsi="仿宋" w:eastAsia="仿宋"/>
          <w:color w:val="000000" w:themeColor="text1"/>
          <w:szCs w:val="32"/>
          <w14:textFill>
            <w14:solidFill>
              <w14:schemeClr w14:val="tx1"/>
            </w14:solidFill>
          </w14:textFill>
        </w:rPr>
        <w:t>以下简称</w:t>
      </w:r>
      <w:r>
        <w:rPr>
          <w:rFonts w:ascii="仿宋" w:hAnsi="仿宋" w:eastAsia="仿宋"/>
          <w:color w:val="000000" w:themeColor="text1"/>
          <w:szCs w:val="32"/>
          <w14:textFill>
            <w14:solidFill>
              <w14:schemeClr w14:val="tx1"/>
            </w14:solidFill>
          </w14:textFill>
        </w:rPr>
        <w:t>PETS）报名工作，现</w:t>
      </w:r>
      <w:r>
        <w:rPr>
          <w:rFonts w:hint="eastAsia" w:ascii="仿宋" w:hAnsi="仿宋" w:eastAsia="仿宋"/>
          <w:color w:val="000000" w:themeColor="text1"/>
          <w:szCs w:val="32"/>
          <w14:textFill>
            <w14:solidFill>
              <w14:schemeClr w14:val="tx1"/>
            </w14:solidFill>
          </w14:textFill>
        </w:rPr>
        <w:t>根据苏教考社〔2019〕26号文件精神，</w:t>
      </w:r>
      <w:r>
        <w:rPr>
          <w:rFonts w:ascii="仿宋" w:hAnsi="仿宋" w:eastAsia="仿宋"/>
          <w:color w:val="000000" w:themeColor="text1"/>
          <w:szCs w:val="32"/>
          <w14:textFill>
            <w14:solidFill>
              <w14:schemeClr w14:val="tx1"/>
            </w14:solidFill>
          </w14:textFill>
        </w:rPr>
        <w:t>就有关事项通知如下。</w:t>
      </w:r>
    </w:p>
    <w:p>
      <w:pPr>
        <w:spacing w:line="560" w:lineRule="exact"/>
        <w:ind w:firstLine="643" w:firstLineChars="200"/>
        <w:rPr>
          <w:rFonts w:ascii="仿宋" w:hAnsi="仿宋" w:eastAsia="仿宋"/>
          <w:b/>
          <w:color w:val="000000" w:themeColor="text1"/>
          <w:szCs w:val="32"/>
          <w14:textFill>
            <w14:solidFill>
              <w14:schemeClr w14:val="tx1"/>
            </w14:solidFill>
          </w14:textFill>
        </w:rPr>
      </w:pPr>
      <w:r>
        <w:rPr>
          <w:rFonts w:hint="eastAsia" w:ascii="仿宋" w:hAnsi="仿宋" w:eastAsia="仿宋"/>
          <w:b/>
          <w:color w:val="000000" w:themeColor="text1"/>
          <w:szCs w:val="32"/>
          <w14:textFill>
            <w14:solidFill>
              <w14:schemeClr w14:val="tx1"/>
            </w14:solidFill>
          </w14:textFill>
        </w:rPr>
        <w:t>一、报名对象</w:t>
      </w:r>
    </w:p>
    <w:p>
      <w:pPr>
        <w:spacing w:line="560" w:lineRule="exact"/>
        <w:ind w:firstLine="640" w:firstLineChars="200"/>
        <w:rPr>
          <w:rFonts w:ascii="仿宋" w:hAnsi="仿宋" w:eastAsia="仿宋"/>
          <w:color w:val="000000" w:themeColor="text1"/>
          <w:szCs w:val="32"/>
          <w14:textFill>
            <w14:solidFill>
              <w14:schemeClr w14:val="tx1"/>
            </w14:solidFill>
          </w14:textFill>
        </w:rPr>
      </w:pPr>
      <w:r>
        <w:rPr>
          <w:rFonts w:hint="eastAsia" w:ascii="仿宋" w:hAnsi="仿宋" w:eastAsia="仿宋"/>
          <w:color w:val="000000" w:themeColor="text1"/>
          <w:szCs w:val="32"/>
          <w14:textFill>
            <w14:solidFill>
              <w14:schemeClr w14:val="tx1"/>
            </w14:solidFill>
          </w14:textFill>
        </w:rPr>
        <w:t>经审核后的预报名名单中的学员。目前已以白名单的形式在后台导入教育部考试中心的报名管理平台，只有白名单上的考生才能报考。</w:t>
      </w:r>
    </w:p>
    <w:p>
      <w:pPr>
        <w:spacing w:line="560" w:lineRule="exact"/>
        <w:ind w:firstLine="643" w:firstLineChars="200"/>
        <w:rPr>
          <w:rFonts w:ascii="仿宋" w:hAnsi="仿宋" w:eastAsia="仿宋"/>
          <w:b/>
          <w:color w:val="000000" w:themeColor="text1"/>
          <w:szCs w:val="32"/>
          <w14:textFill>
            <w14:solidFill>
              <w14:schemeClr w14:val="tx1"/>
            </w14:solidFill>
          </w14:textFill>
        </w:rPr>
      </w:pPr>
      <w:r>
        <w:rPr>
          <w:rFonts w:hint="eastAsia" w:ascii="仿宋" w:hAnsi="仿宋" w:eastAsia="仿宋"/>
          <w:b/>
          <w:color w:val="000000" w:themeColor="text1"/>
          <w:szCs w:val="32"/>
          <w14:textFill>
            <w14:solidFill>
              <w14:schemeClr w14:val="tx1"/>
            </w14:solidFill>
          </w14:textFill>
        </w:rPr>
        <w:t>二、报名级别及考试时间</w:t>
      </w:r>
    </w:p>
    <w:p>
      <w:pPr>
        <w:spacing w:line="560" w:lineRule="exact"/>
        <w:ind w:firstLine="640" w:firstLineChars="200"/>
        <w:rPr>
          <w:rFonts w:hint="eastAsia" w:ascii="仿宋" w:hAnsi="仿宋" w:eastAsia="仿宋"/>
          <w:color w:val="000000" w:themeColor="text1"/>
          <w:szCs w:val="32"/>
          <w:lang w:eastAsia="zh-CN"/>
          <w14:textFill>
            <w14:solidFill>
              <w14:schemeClr w14:val="tx1"/>
            </w14:solidFill>
          </w14:textFill>
        </w:rPr>
      </w:pPr>
      <w:r>
        <w:rPr>
          <w:rFonts w:hint="eastAsia" w:ascii="仿宋" w:hAnsi="仿宋" w:eastAsia="仿宋"/>
          <w:color w:val="000000" w:themeColor="text1"/>
          <w:szCs w:val="32"/>
          <w14:textFill>
            <w14:solidFill>
              <w14:schemeClr w14:val="tx1"/>
            </w14:solidFill>
          </w14:textFill>
        </w:rPr>
        <w:t>报名级别：</w:t>
      </w:r>
      <w:r>
        <w:rPr>
          <w:rFonts w:ascii="仿宋" w:hAnsi="仿宋" w:eastAsia="仿宋"/>
          <w:color w:val="000000" w:themeColor="text1"/>
          <w:szCs w:val="32"/>
          <w14:textFill>
            <w14:solidFill>
              <w14:schemeClr w14:val="tx1"/>
            </w14:solidFill>
          </w14:textFill>
        </w:rPr>
        <w:t>三级笔试</w:t>
      </w:r>
    </w:p>
    <w:p>
      <w:pPr>
        <w:spacing w:line="560" w:lineRule="exact"/>
        <w:ind w:firstLine="640" w:firstLineChars="200"/>
        <w:rPr>
          <w:rFonts w:ascii="仿宋" w:hAnsi="仿宋" w:eastAsia="仿宋"/>
          <w:color w:val="000000" w:themeColor="text1"/>
          <w:szCs w:val="32"/>
          <w14:textFill>
            <w14:solidFill>
              <w14:schemeClr w14:val="tx1"/>
            </w14:solidFill>
          </w14:textFill>
        </w:rPr>
      </w:pPr>
      <w:r>
        <w:rPr>
          <w:rFonts w:hint="eastAsia" w:ascii="仿宋" w:hAnsi="仿宋" w:eastAsia="仿宋"/>
          <w:color w:val="000000" w:themeColor="text1"/>
          <w:szCs w:val="32"/>
          <w14:textFill>
            <w14:solidFill>
              <w14:schemeClr w14:val="tx1"/>
            </w14:solidFill>
          </w14:textFill>
        </w:rPr>
        <w:t>考试</w:t>
      </w:r>
      <w:r>
        <w:rPr>
          <w:rFonts w:ascii="仿宋" w:hAnsi="仿宋" w:eastAsia="仿宋"/>
          <w:color w:val="000000" w:themeColor="text1"/>
          <w:szCs w:val="32"/>
          <w14:textFill>
            <w14:solidFill>
              <w14:schemeClr w14:val="tx1"/>
            </w14:solidFill>
          </w14:textFill>
        </w:rPr>
        <w:t>时间：20</w:t>
      </w:r>
      <w:r>
        <w:rPr>
          <w:rFonts w:hint="eastAsia" w:ascii="仿宋" w:hAnsi="仿宋" w:eastAsia="仿宋"/>
          <w:color w:val="000000" w:themeColor="text1"/>
          <w:szCs w:val="32"/>
          <w14:textFill>
            <w14:solidFill>
              <w14:schemeClr w14:val="tx1"/>
            </w14:solidFill>
          </w14:textFill>
        </w:rPr>
        <w:t>20</w:t>
      </w:r>
      <w:r>
        <w:rPr>
          <w:rFonts w:ascii="仿宋" w:hAnsi="仿宋" w:eastAsia="仿宋"/>
          <w:color w:val="000000" w:themeColor="text1"/>
          <w:szCs w:val="32"/>
          <w14:textFill>
            <w14:solidFill>
              <w14:schemeClr w14:val="tx1"/>
            </w14:solidFill>
          </w14:textFill>
        </w:rPr>
        <w:t>年</w:t>
      </w:r>
      <w:r>
        <w:rPr>
          <w:rFonts w:hint="eastAsia" w:ascii="仿宋" w:hAnsi="仿宋" w:eastAsia="仿宋"/>
          <w:color w:val="000000" w:themeColor="text1"/>
          <w:szCs w:val="32"/>
          <w14:textFill>
            <w14:solidFill>
              <w14:schemeClr w14:val="tx1"/>
            </w14:solidFill>
          </w14:textFill>
        </w:rPr>
        <w:t>3</w:t>
      </w:r>
      <w:r>
        <w:rPr>
          <w:rFonts w:ascii="仿宋" w:hAnsi="仿宋" w:eastAsia="仿宋"/>
          <w:color w:val="000000" w:themeColor="text1"/>
          <w:szCs w:val="32"/>
          <w14:textFill>
            <w14:solidFill>
              <w14:schemeClr w14:val="tx1"/>
            </w14:solidFill>
          </w14:textFill>
        </w:rPr>
        <w:t>月</w:t>
      </w:r>
      <w:r>
        <w:rPr>
          <w:rFonts w:hint="eastAsia" w:ascii="仿宋" w:hAnsi="仿宋" w:eastAsia="仿宋"/>
          <w:color w:val="000000" w:themeColor="text1"/>
          <w:szCs w:val="32"/>
          <w14:textFill>
            <w14:solidFill>
              <w14:schemeClr w14:val="tx1"/>
            </w14:solidFill>
          </w14:textFill>
        </w:rPr>
        <w:t>21</w:t>
      </w:r>
      <w:r>
        <w:rPr>
          <w:rFonts w:ascii="仿宋" w:hAnsi="仿宋" w:eastAsia="仿宋"/>
          <w:color w:val="000000" w:themeColor="text1"/>
          <w:szCs w:val="32"/>
          <w14:textFill>
            <w14:solidFill>
              <w14:schemeClr w14:val="tx1"/>
            </w14:solidFill>
          </w14:textFill>
        </w:rPr>
        <w:t>日</w:t>
      </w:r>
      <w:r>
        <w:rPr>
          <w:rFonts w:hint="eastAsia" w:ascii="仿宋" w:hAnsi="仿宋" w:eastAsia="仿宋"/>
          <w:color w:val="000000" w:themeColor="text1"/>
          <w:szCs w:val="32"/>
          <w14:textFill>
            <w14:solidFill>
              <w14:schemeClr w14:val="tx1"/>
            </w14:solidFill>
          </w14:textFill>
        </w:rPr>
        <w:t>上午</w:t>
      </w:r>
    </w:p>
    <w:p>
      <w:pPr>
        <w:spacing w:line="580" w:lineRule="exact"/>
        <w:ind w:firstLine="643"/>
        <w:rPr>
          <w:rFonts w:ascii="仿宋" w:hAnsi="仿宋" w:eastAsia="仿宋"/>
          <w:b/>
          <w:color w:val="000000" w:themeColor="text1"/>
          <w:szCs w:val="32"/>
          <w14:textFill>
            <w14:solidFill>
              <w14:schemeClr w14:val="tx1"/>
            </w14:solidFill>
          </w14:textFill>
        </w:rPr>
      </w:pPr>
      <w:r>
        <w:rPr>
          <w:rFonts w:hint="eastAsia" w:ascii="仿宋" w:hAnsi="仿宋" w:eastAsia="仿宋"/>
          <w:b/>
          <w:color w:val="000000" w:themeColor="text1"/>
          <w:szCs w:val="32"/>
          <w14:textFill>
            <w14:solidFill>
              <w14:schemeClr w14:val="tx1"/>
            </w14:solidFill>
          </w14:textFill>
        </w:rPr>
        <w:t>三、报名时间及报名方式</w:t>
      </w:r>
    </w:p>
    <w:p>
      <w:pPr>
        <w:spacing w:line="580" w:lineRule="exact"/>
        <w:ind w:firstLine="640" w:firstLineChars="200"/>
        <w:rPr>
          <w:rFonts w:ascii="仿宋" w:hAnsi="仿宋" w:eastAsia="仿宋"/>
          <w:color w:val="000000" w:themeColor="text1"/>
          <w:szCs w:val="32"/>
          <w14:textFill>
            <w14:solidFill>
              <w14:schemeClr w14:val="tx1"/>
            </w14:solidFill>
          </w14:textFill>
        </w:rPr>
      </w:pPr>
      <w:r>
        <w:rPr>
          <w:rFonts w:hint="eastAsia" w:ascii="仿宋" w:hAnsi="仿宋" w:eastAsia="仿宋"/>
          <w:color w:val="000000" w:themeColor="text1"/>
          <w:szCs w:val="32"/>
          <w14:textFill>
            <w14:solidFill>
              <w14:schemeClr w14:val="tx1"/>
            </w14:solidFill>
          </w14:textFill>
        </w:rPr>
        <w:t>1.报名时间</w:t>
      </w:r>
    </w:p>
    <w:p>
      <w:pPr>
        <w:spacing w:line="580" w:lineRule="exact"/>
        <w:ind w:firstLine="640" w:firstLineChars="200"/>
        <w:rPr>
          <w:rFonts w:ascii="Times New Roman" w:hAnsi="Times New Roman"/>
          <w:color w:val="000000" w:themeColor="text1"/>
          <w:szCs w:val="32"/>
          <w14:textFill>
            <w14:solidFill>
              <w14:schemeClr w14:val="tx1"/>
            </w14:solidFill>
          </w14:textFill>
        </w:rPr>
      </w:pPr>
      <w:r>
        <w:rPr>
          <w:rFonts w:ascii="仿宋" w:hAnsi="仿宋" w:eastAsia="仿宋"/>
          <w:color w:val="000000" w:themeColor="text1"/>
          <w:szCs w:val="32"/>
          <w14:textFill>
            <w14:solidFill>
              <w14:schemeClr w14:val="tx1"/>
            </w14:solidFill>
          </w14:textFill>
        </w:rPr>
        <w:t>本次报名时间为</w:t>
      </w:r>
      <w:r>
        <w:rPr>
          <w:rFonts w:ascii="Times New Roman" w:hAnsi="Times New Roman"/>
          <w:color w:val="000000" w:themeColor="text1"/>
          <w:szCs w:val="32"/>
          <w14:textFill>
            <w14:solidFill>
              <w14:schemeClr w14:val="tx1"/>
            </w14:solidFill>
          </w14:textFill>
        </w:rPr>
        <w:t>201</w:t>
      </w:r>
      <w:r>
        <w:rPr>
          <w:rFonts w:hint="eastAsia" w:ascii="Times New Roman" w:hAnsi="Times New Roman"/>
          <w:color w:val="000000" w:themeColor="text1"/>
          <w:szCs w:val="32"/>
          <w14:textFill>
            <w14:solidFill>
              <w14:schemeClr w14:val="tx1"/>
            </w14:solidFill>
          </w14:textFill>
        </w:rPr>
        <w:t>9</w:t>
      </w:r>
      <w:r>
        <w:rPr>
          <w:rFonts w:ascii="Times New Roman" w:hAnsi="Times New Roman"/>
          <w:color w:val="000000" w:themeColor="text1"/>
          <w:szCs w:val="32"/>
          <w14:textFill>
            <w14:solidFill>
              <w14:schemeClr w14:val="tx1"/>
            </w14:solidFill>
          </w14:textFill>
        </w:rPr>
        <w:t>年</w:t>
      </w:r>
      <w:r>
        <w:rPr>
          <w:rFonts w:hint="eastAsia" w:ascii="Times New Roman" w:hAnsi="Times New Roman"/>
          <w:color w:val="000000" w:themeColor="text1"/>
          <w:szCs w:val="32"/>
          <w14:textFill>
            <w14:solidFill>
              <w14:schemeClr w14:val="tx1"/>
            </w14:solidFill>
          </w14:textFill>
        </w:rPr>
        <w:t>12</w:t>
      </w:r>
      <w:r>
        <w:rPr>
          <w:rFonts w:ascii="Times New Roman" w:hAnsi="Times New Roman"/>
          <w:color w:val="000000" w:themeColor="text1"/>
          <w:szCs w:val="32"/>
          <w14:textFill>
            <w14:solidFill>
              <w14:schemeClr w14:val="tx1"/>
            </w14:solidFill>
          </w14:textFill>
        </w:rPr>
        <w:t>月</w:t>
      </w:r>
      <w:r>
        <w:rPr>
          <w:rFonts w:hint="eastAsia" w:ascii="Times New Roman" w:hAnsi="Times New Roman"/>
          <w:color w:val="000000" w:themeColor="text1"/>
          <w:szCs w:val="32"/>
          <w14:textFill>
            <w14:solidFill>
              <w14:schemeClr w14:val="tx1"/>
            </w14:solidFill>
          </w14:textFill>
        </w:rPr>
        <w:t>23</w:t>
      </w:r>
      <w:r>
        <w:rPr>
          <w:rFonts w:ascii="Times New Roman" w:hAnsi="Times New Roman"/>
          <w:color w:val="000000" w:themeColor="text1"/>
          <w:szCs w:val="32"/>
          <w14:textFill>
            <w14:solidFill>
              <w14:schemeClr w14:val="tx1"/>
            </w14:solidFill>
          </w14:textFill>
        </w:rPr>
        <w:t>日9时至</w:t>
      </w:r>
      <w:r>
        <w:rPr>
          <w:rFonts w:hint="eastAsia" w:ascii="Times New Roman" w:hAnsi="Times New Roman"/>
          <w:color w:val="000000" w:themeColor="text1"/>
          <w:szCs w:val="32"/>
          <w14:textFill>
            <w14:solidFill>
              <w14:schemeClr w14:val="tx1"/>
            </w14:solidFill>
          </w14:textFill>
        </w:rPr>
        <w:t>12</w:t>
      </w:r>
      <w:r>
        <w:rPr>
          <w:rFonts w:ascii="Times New Roman" w:hAnsi="Times New Roman"/>
          <w:color w:val="000000" w:themeColor="text1"/>
          <w:szCs w:val="32"/>
          <w14:textFill>
            <w14:solidFill>
              <w14:schemeClr w14:val="tx1"/>
            </w14:solidFill>
          </w14:textFill>
        </w:rPr>
        <w:t>月</w:t>
      </w:r>
      <w:r>
        <w:rPr>
          <w:rFonts w:hint="eastAsia" w:ascii="Times New Roman" w:hAnsi="Times New Roman"/>
          <w:color w:val="000000" w:themeColor="text1"/>
          <w:szCs w:val="32"/>
          <w14:textFill>
            <w14:solidFill>
              <w14:schemeClr w14:val="tx1"/>
            </w14:solidFill>
          </w14:textFill>
        </w:rPr>
        <w:t>26</w:t>
      </w:r>
      <w:r>
        <w:rPr>
          <w:rFonts w:ascii="Times New Roman" w:hAnsi="Times New Roman"/>
          <w:color w:val="000000" w:themeColor="text1"/>
          <w:szCs w:val="32"/>
          <w14:textFill>
            <w14:solidFill>
              <w14:schemeClr w14:val="tx1"/>
            </w14:solidFill>
          </w14:textFill>
        </w:rPr>
        <w:t>日16时。（考</w:t>
      </w:r>
      <w:r>
        <w:rPr>
          <w:rFonts w:hint="eastAsia" w:ascii="Times New Roman" w:hAnsi="Times New Roman"/>
          <w:color w:val="000000" w:themeColor="text1"/>
          <w:szCs w:val="32"/>
          <w14:textFill>
            <w14:solidFill>
              <w14:schemeClr w14:val="tx1"/>
            </w14:solidFill>
          </w14:textFill>
        </w:rPr>
        <w:t>位</w:t>
      </w:r>
      <w:r>
        <w:rPr>
          <w:rFonts w:ascii="Times New Roman" w:hAnsi="Times New Roman"/>
          <w:color w:val="000000" w:themeColor="text1"/>
          <w:szCs w:val="32"/>
          <w14:textFill>
            <w14:solidFill>
              <w14:schemeClr w14:val="tx1"/>
            </w14:solidFill>
          </w14:textFill>
        </w:rPr>
        <w:t>有限，</w:t>
      </w:r>
      <w:r>
        <w:rPr>
          <w:rFonts w:hint="eastAsia" w:ascii="Times New Roman" w:hAnsi="Times New Roman"/>
          <w:color w:val="000000" w:themeColor="text1"/>
          <w:szCs w:val="32"/>
          <w14:textFill>
            <w14:solidFill>
              <w14:schemeClr w14:val="tx1"/>
            </w14:solidFill>
          </w14:textFill>
        </w:rPr>
        <w:t>先报先得，</w:t>
      </w:r>
      <w:r>
        <w:rPr>
          <w:rFonts w:ascii="Times New Roman" w:hAnsi="Times New Roman"/>
          <w:color w:val="000000" w:themeColor="text1"/>
          <w:szCs w:val="32"/>
          <w14:textFill>
            <w14:solidFill>
              <w14:schemeClr w14:val="tx1"/>
            </w14:solidFill>
          </w14:textFill>
        </w:rPr>
        <w:t>额满为止）</w:t>
      </w:r>
    </w:p>
    <w:p>
      <w:pPr>
        <w:spacing w:line="580" w:lineRule="exact"/>
        <w:ind w:firstLine="640" w:firstLineChars="200"/>
        <w:rPr>
          <w:rFonts w:ascii="仿宋" w:hAnsi="仿宋" w:eastAsia="仿宋"/>
          <w:color w:val="000000" w:themeColor="text1"/>
          <w:szCs w:val="32"/>
          <w14:textFill>
            <w14:solidFill>
              <w14:schemeClr w14:val="tx1"/>
            </w14:solidFill>
          </w14:textFill>
        </w:rPr>
      </w:pPr>
      <w:r>
        <w:rPr>
          <w:rFonts w:hint="eastAsia" w:ascii="仿宋" w:hAnsi="仿宋" w:eastAsia="仿宋"/>
          <w:color w:val="000000" w:themeColor="text1"/>
          <w:szCs w:val="32"/>
          <w14:textFill>
            <w14:solidFill>
              <w14:schemeClr w14:val="tx1"/>
            </w14:solidFill>
          </w14:textFill>
        </w:rPr>
        <w:t>2.报名方式</w:t>
      </w:r>
    </w:p>
    <w:p>
      <w:pPr>
        <w:spacing w:line="580" w:lineRule="exact"/>
        <w:ind w:firstLine="640" w:firstLineChars="200"/>
        <w:rPr>
          <w:rFonts w:ascii="Times New Roman" w:hAnsi="Times New Roman"/>
          <w:color w:val="000000" w:themeColor="text1"/>
          <w:szCs w:val="32"/>
          <w14:textFill>
            <w14:solidFill>
              <w14:schemeClr w14:val="tx1"/>
            </w14:solidFill>
          </w14:textFill>
        </w:rPr>
      </w:pPr>
      <w:r>
        <w:rPr>
          <w:rFonts w:ascii="Times New Roman" w:hAnsi="Times New Roman"/>
          <w:color w:val="000000" w:themeColor="text1"/>
          <w:szCs w:val="32"/>
          <w14:textFill>
            <w14:solidFill>
              <w14:schemeClr w14:val="tx1"/>
            </w14:solidFill>
          </w14:textFill>
        </w:rPr>
        <w:t>考生登录报名网站（http://pets.neea.edu.cn/）完成网上注册、科目选择及网上缴费。报名网站推荐浏览器为IE10.0以上、Firefox40.0以上、Safari稳定版（网站暂不支持手机、ipad等移动通讯设备进行报名）。</w:t>
      </w:r>
    </w:p>
    <w:p>
      <w:pPr>
        <w:spacing w:line="580" w:lineRule="exact"/>
        <w:ind w:firstLine="640" w:firstLineChars="200"/>
        <w:rPr>
          <w:rFonts w:ascii="仿宋" w:hAnsi="仿宋" w:eastAsia="仿宋"/>
          <w:color w:val="000000" w:themeColor="text1"/>
          <w:szCs w:val="32"/>
          <w14:textFill>
            <w14:solidFill>
              <w14:schemeClr w14:val="tx1"/>
            </w14:solidFill>
          </w14:textFill>
        </w:rPr>
      </w:pPr>
      <w:r>
        <w:rPr>
          <w:rFonts w:hint="eastAsia" w:ascii="仿宋" w:hAnsi="仿宋" w:eastAsia="仿宋"/>
          <w:color w:val="000000" w:themeColor="text1"/>
          <w:szCs w:val="32"/>
          <w14:textFill>
            <w14:solidFill>
              <w14:schemeClr w14:val="tx1"/>
            </w14:solidFill>
          </w14:textFill>
        </w:rPr>
        <w:t>3.报名流程</w:t>
      </w:r>
    </w:p>
    <w:p>
      <w:pPr>
        <w:spacing w:line="560" w:lineRule="exact"/>
        <w:ind w:firstLine="640" w:firstLineChars="200"/>
        <w:rPr>
          <w:rFonts w:ascii="Times New Roman" w:hAnsi="Times New Roman"/>
          <w:color w:val="000000" w:themeColor="text1"/>
          <w:szCs w:val="32"/>
          <w14:textFill>
            <w14:solidFill>
              <w14:schemeClr w14:val="tx1"/>
            </w14:solidFill>
          </w14:textFill>
        </w:rPr>
      </w:pPr>
      <w:r>
        <w:rPr>
          <w:rFonts w:ascii="Times New Roman" w:hAnsi="Times New Roman"/>
          <w:color w:val="000000" w:themeColor="text1"/>
          <w:szCs w:val="32"/>
          <w14:textFill>
            <w14:solidFill>
              <w14:schemeClr w14:val="tx1"/>
            </w14:solidFill>
          </w14:textFill>
        </w:rPr>
        <w:t>考生注册→选择考点及报考科目→考生信息采集→报考信息确认→网上缴费（考生须在确认报考信息后24小时内完成缴费，否则认定报名失败）。</w:t>
      </w:r>
      <w:r>
        <w:rPr>
          <w:rFonts w:hint="eastAsia" w:ascii="Times New Roman" w:hAnsi="Times New Roman"/>
          <w:color w:val="000000" w:themeColor="text1"/>
          <w:szCs w:val="32"/>
          <w14:textFill>
            <w14:solidFill>
              <w14:schemeClr w14:val="tx1"/>
            </w14:solidFill>
          </w14:textFill>
        </w:rPr>
        <w:t>报名时考生应按报名网页上的具体要求上传近期正面免冠证件照一张。</w:t>
      </w:r>
      <w:r>
        <w:rPr>
          <w:rFonts w:ascii="Times New Roman" w:hAnsi="Times New Roman"/>
          <w:color w:val="000000" w:themeColor="text1"/>
          <w:szCs w:val="32"/>
          <w14:textFill>
            <w14:solidFill>
              <w14:schemeClr w14:val="tx1"/>
            </w14:solidFill>
          </w14:textFill>
        </w:rPr>
        <w:t>报名成功以考生注册邮箱收到报名确认信为准。</w:t>
      </w:r>
    </w:p>
    <w:p>
      <w:pPr>
        <w:spacing w:line="580" w:lineRule="exact"/>
        <w:ind w:firstLine="643" w:firstLineChars="200"/>
        <w:rPr>
          <w:rFonts w:ascii="仿宋" w:hAnsi="仿宋" w:eastAsia="仿宋"/>
          <w:b/>
          <w:color w:val="000000" w:themeColor="text1"/>
          <w:szCs w:val="32"/>
          <w14:textFill>
            <w14:solidFill>
              <w14:schemeClr w14:val="tx1"/>
            </w14:solidFill>
          </w14:textFill>
        </w:rPr>
      </w:pPr>
      <w:r>
        <w:rPr>
          <w:rFonts w:hint="eastAsia" w:ascii="仿宋" w:hAnsi="仿宋" w:eastAsia="仿宋"/>
          <w:b/>
          <w:color w:val="000000" w:themeColor="text1"/>
          <w:szCs w:val="32"/>
          <w14:textFill>
            <w14:solidFill>
              <w14:schemeClr w14:val="tx1"/>
            </w14:solidFill>
          </w14:textFill>
        </w:rPr>
        <w:t>四、报名缴费</w:t>
      </w:r>
    </w:p>
    <w:p>
      <w:pPr>
        <w:spacing w:line="580" w:lineRule="exact"/>
        <w:ind w:firstLine="640" w:firstLineChars="200"/>
        <w:rPr>
          <w:rFonts w:ascii="仿宋" w:hAnsi="仿宋" w:eastAsia="仿宋"/>
          <w:color w:val="000000" w:themeColor="text1"/>
          <w:szCs w:val="32"/>
          <w14:textFill>
            <w14:solidFill>
              <w14:schemeClr w14:val="tx1"/>
            </w14:solidFill>
          </w14:textFill>
        </w:rPr>
      </w:pPr>
      <w:r>
        <w:rPr>
          <w:rFonts w:hint="eastAsia" w:ascii="仿宋" w:hAnsi="仿宋" w:eastAsia="仿宋"/>
          <w:color w:val="000000" w:themeColor="text1"/>
          <w:szCs w:val="32"/>
          <w14:textFill>
            <w14:solidFill>
              <w14:schemeClr w14:val="tx1"/>
            </w14:solidFill>
          </w14:textFill>
        </w:rPr>
        <w:t>1.收费标准</w:t>
      </w:r>
    </w:p>
    <w:p>
      <w:pPr>
        <w:spacing w:line="580" w:lineRule="exact"/>
        <w:ind w:firstLine="640" w:firstLineChars="200"/>
        <w:rPr>
          <w:rFonts w:ascii="仿宋" w:hAnsi="仿宋" w:eastAsia="仿宋"/>
          <w:color w:val="000000" w:themeColor="text1"/>
          <w:szCs w:val="32"/>
          <w14:textFill>
            <w14:solidFill>
              <w14:schemeClr w14:val="tx1"/>
            </w14:solidFill>
          </w14:textFill>
        </w:rPr>
      </w:pPr>
      <w:r>
        <w:rPr>
          <w:rFonts w:ascii="仿宋" w:hAnsi="仿宋" w:eastAsia="仿宋"/>
          <w:color w:val="000000" w:themeColor="text1"/>
          <w:szCs w:val="32"/>
          <w14:textFill>
            <w14:solidFill>
              <w14:schemeClr w14:val="tx1"/>
            </w14:solidFill>
          </w14:textFill>
        </w:rPr>
        <w:t>按苏价费函〔2004〕85号规定，</w:t>
      </w:r>
      <w:r>
        <w:rPr>
          <w:rFonts w:hint="eastAsia" w:ascii="仿宋" w:hAnsi="仿宋" w:eastAsia="仿宋"/>
          <w:color w:val="000000" w:themeColor="text1"/>
          <w:szCs w:val="32"/>
          <w14:textFill>
            <w14:solidFill>
              <w14:schemeClr w14:val="tx1"/>
            </w14:solidFill>
          </w14:textFill>
        </w:rPr>
        <w:t xml:space="preserve"> PETS考试</w:t>
      </w:r>
      <w:r>
        <w:rPr>
          <w:rFonts w:ascii="仿宋" w:hAnsi="仿宋" w:eastAsia="仿宋"/>
          <w:color w:val="000000" w:themeColor="text1"/>
          <w:szCs w:val="32"/>
          <w14:textFill>
            <w14:solidFill>
              <w14:schemeClr w14:val="tx1"/>
            </w14:solidFill>
          </w14:textFill>
        </w:rPr>
        <w:t>报名收费标准为：三级笔试报名费80元。</w:t>
      </w:r>
    </w:p>
    <w:p>
      <w:pPr>
        <w:spacing w:line="580" w:lineRule="exact"/>
        <w:ind w:firstLine="640" w:firstLineChars="200"/>
        <w:rPr>
          <w:rFonts w:ascii="仿宋" w:hAnsi="仿宋" w:eastAsia="仿宋"/>
          <w:color w:val="000000" w:themeColor="text1"/>
          <w:szCs w:val="32"/>
          <w14:textFill>
            <w14:solidFill>
              <w14:schemeClr w14:val="tx1"/>
            </w14:solidFill>
          </w14:textFill>
        </w:rPr>
      </w:pPr>
      <w:r>
        <w:rPr>
          <w:rFonts w:hint="eastAsia" w:ascii="仿宋" w:hAnsi="仿宋" w:eastAsia="仿宋"/>
          <w:color w:val="000000" w:themeColor="text1"/>
          <w:szCs w:val="32"/>
          <w14:textFill>
            <w14:solidFill>
              <w14:schemeClr w14:val="tx1"/>
            </w14:solidFill>
          </w14:textFill>
        </w:rPr>
        <w:t>2.缴费方式</w:t>
      </w:r>
    </w:p>
    <w:p>
      <w:pPr>
        <w:spacing w:line="580" w:lineRule="exact"/>
        <w:ind w:firstLine="640" w:firstLineChars="200"/>
        <w:rPr>
          <w:rFonts w:ascii="仿宋" w:hAnsi="仿宋" w:eastAsia="仿宋"/>
          <w:color w:val="000000" w:themeColor="text1"/>
          <w:szCs w:val="32"/>
          <w14:textFill>
            <w14:solidFill>
              <w14:schemeClr w14:val="tx1"/>
            </w14:solidFill>
          </w14:textFill>
        </w:rPr>
      </w:pPr>
      <w:r>
        <w:rPr>
          <w:rFonts w:ascii="仿宋" w:hAnsi="仿宋" w:eastAsia="仿宋"/>
          <w:color w:val="000000" w:themeColor="text1"/>
          <w:szCs w:val="32"/>
          <w14:textFill>
            <w14:solidFill>
              <w14:schemeClr w14:val="tx1"/>
            </w14:solidFill>
          </w14:textFill>
        </w:rPr>
        <w:t>报名网站支持支付宝及网上银行（务必使用推荐浏览器）进行缴费。</w:t>
      </w:r>
    </w:p>
    <w:p>
      <w:pPr>
        <w:spacing w:line="580" w:lineRule="exact"/>
        <w:ind w:firstLine="643" w:firstLineChars="200"/>
        <w:rPr>
          <w:rFonts w:ascii="仿宋" w:hAnsi="仿宋" w:eastAsia="仿宋"/>
          <w:b/>
          <w:color w:val="000000" w:themeColor="text1"/>
          <w:szCs w:val="32"/>
          <w14:textFill>
            <w14:solidFill>
              <w14:schemeClr w14:val="tx1"/>
            </w14:solidFill>
          </w14:textFill>
        </w:rPr>
      </w:pPr>
      <w:r>
        <w:rPr>
          <w:rFonts w:hint="eastAsia" w:ascii="仿宋" w:hAnsi="仿宋" w:eastAsia="仿宋"/>
          <w:b/>
          <w:color w:val="000000" w:themeColor="text1"/>
          <w:szCs w:val="32"/>
          <w14:textFill>
            <w14:solidFill>
              <w14:schemeClr w14:val="tx1"/>
            </w14:solidFill>
          </w14:textFill>
        </w:rPr>
        <w:t>五、打印准考证时间和步骤</w:t>
      </w:r>
    </w:p>
    <w:p>
      <w:pPr>
        <w:spacing w:line="580" w:lineRule="exact"/>
        <w:ind w:firstLine="640" w:firstLineChars="200"/>
        <w:rPr>
          <w:rFonts w:ascii="仿宋" w:hAnsi="仿宋" w:eastAsia="仿宋"/>
          <w:color w:val="000000" w:themeColor="text1"/>
          <w:szCs w:val="32"/>
          <w14:textFill>
            <w14:solidFill>
              <w14:schemeClr w14:val="tx1"/>
            </w14:solidFill>
          </w14:textFill>
        </w:rPr>
      </w:pPr>
      <w:r>
        <w:rPr>
          <w:rFonts w:hint="eastAsia" w:ascii="仿宋" w:hAnsi="仿宋" w:eastAsia="仿宋"/>
          <w:color w:val="000000" w:themeColor="text1"/>
          <w:szCs w:val="32"/>
          <w14:textFill>
            <w14:solidFill>
              <w14:schemeClr w14:val="tx1"/>
            </w14:solidFill>
          </w14:textFill>
        </w:rPr>
        <w:t>1.准考证打印时间</w:t>
      </w:r>
    </w:p>
    <w:p>
      <w:pPr>
        <w:spacing w:line="580" w:lineRule="exact"/>
        <w:ind w:firstLine="640" w:firstLineChars="200"/>
        <w:rPr>
          <w:rFonts w:ascii="仿宋" w:hAnsi="仿宋" w:eastAsia="仿宋"/>
          <w:color w:val="000000" w:themeColor="text1"/>
          <w:szCs w:val="32"/>
          <w14:textFill>
            <w14:solidFill>
              <w14:schemeClr w14:val="tx1"/>
            </w14:solidFill>
          </w14:textFill>
        </w:rPr>
      </w:pPr>
      <w:r>
        <w:rPr>
          <w:rFonts w:ascii="Times New Roman" w:hAnsi="Times New Roman"/>
          <w:color w:val="000000" w:themeColor="text1"/>
          <w:szCs w:val="32"/>
          <w14:textFill>
            <w14:solidFill>
              <w14:schemeClr w14:val="tx1"/>
            </w14:solidFill>
          </w14:textFill>
        </w:rPr>
        <w:t>本次考试下载、打印准考证时间为20</w:t>
      </w:r>
      <w:r>
        <w:rPr>
          <w:rFonts w:hint="eastAsia" w:ascii="Times New Roman" w:hAnsi="Times New Roman"/>
          <w:color w:val="000000" w:themeColor="text1"/>
          <w:szCs w:val="32"/>
          <w14:textFill>
            <w14:solidFill>
              <w14:schemeClr w14:val="tx1"/>
            </w14:solidFill>
          </w14:textFill>
        </w:rPr>
        <w:t>20</w:t>
      </w:r>
      <w:r>
        <w:rPr>
          <w:rFonts w:ascii="Times New Roman" w:hAnsi="Times New Roman"/>
          <w:color w:val="000000" w:themeColor="text1"/>
          <w:szCs w:val="32"/>
          <w14:textFill>
            <w14:solidFill>
              <w14:schemeClr w14:val="tx1"/>
            </w14:solidFill>
          </w14:textFill>
        </w:rPr>
        <w:t>年</w:t>
      </w:r>
      <w:r>
        <w:rPr>
          <w:rFonts w:hint="eastAsia" w:ascii="Times New Roman" w:hAnsi="Times New Roman"/>
          <w:color w:val="000000" w:themeColor="text1"/>
          <w:szCs w:val="32"/>
          <w14:textFill>
            <w14:solidFill>
              <w14:schemeClr w14:val="tx1"/>
            </w14:solidFill>
          </w14:textFill>
        </w:rPr>
        <w:t>3</w:t>
      </w:r>
      <w:r>
        <w:rPr>
          <w:rFonts w:ascii="Times New Roman" w:hAnsi="Times New Roman"/>
          <w:color w:val="000000" w:themeColor="text1"/>
          <w:szCs w:val="32"/>
          <w14:textFill>
            <w14:solidFill>
              <w14:schemeClr w14:val="tx1"/>
            </w14:solidFill>
          </w14:textFill>
        </w:rPr>
        <w:t>月</w:t>
      </w:r>
      <w:r>
        <w:rPr>
          <w:rFonts w:hint="eastAsia" w:ascii="Times New Roman" w:hAnsi="Times New Roman"/>
          <w:color w:val="000000" w:themeColor="text1"/>
          <w:szCs w:val="32"/>
          <w14:textFill>
            <w14:solidFill>
              <w14:schemeClr w14:val="tx1"/>
            </w14:solidFill>
          </w14:textFill>
        </w:rPr>
        <w:t>9</w:t>
      </w:r>
      <w:r>
        <w:rPr>
          <w:rFonts w:ascii="Times New Roman" w:hAnsi="Times New Roman"/>
          <w:color w:val="000000" w:themeColor="text1"/>
          <w:szCs w:val="32"/>
          <w14:textFill>
            <w14:solidFill>
              <w14:schemeClr w14:val="tx1"/>
            </w14:solidFill>
          </w14:textFill>
        </w:rPr>
        <w:t>日9时</w:t>
      </w:r>
      <w:r>
        <w:rPr>
          <w:rFonts w:hint="eastAsia" w:ascii="Times New Roman" w:hAnsi="Times New Roman"/>
          <w:color w:val="000000" w:themeColor="text1"/>
          <w:szCs w:val="32"/>
          <w14:textFill>
            <w14:solidFill>
              <w14:schemeClr w14:val="tx1"/>
            </w14:solidFill>
          </w14:textFill>
        </w:rPr>
        <w:t>起</w:t>
      </w:r>
      <w:r>
        <w:rPr>
          <w:rFonts w:ascii="仿宋" w:hAnsi="仿宋" w:eastAsia="仿宋"/>
          <w:color w:val="000000" w:themeColor="text1"/>
          <w:szCs w:val="32"/>
          <w14:textFill>
            <w14:solidFill>
              <w14:schemeClr w14:val="tx1"/>
            </w14:solidFill>
          </w14:textFill>
        </w:rPr>
        <w:t>。</w:t>
      </w:r>
    </w:p>
    <w:p>
      <w:pPr>
        <w:spacing w:line="580" w:lineRule="exact"/>
        <w:ind w:firstLine="640" w:firstLineChars="200"/>
        <w:rPr>
          <w:rFonts w:ascii="仿宋" w:hAnsi="仿宋" w:eastAsia="仿宋"/>
          <w:color w:val="000000" w:themeColor="text1"/>
          <w:szCs w:val="32"/>
          <w14:textFill>
            <w14:solidFill>
              <w14:schemeClr w14:val="tx1"/>
            </w14:solidFill>
          </w14:textFill>
        </w:rPr>
      </w:pPr>
      <w:r>
        <w:rPr>
          <w:rFonts w:hint="eastAsia" w:ascii="仿宋" w:hAnsi="仿宋" w:eastAsia="仿宋"/>
          <w:color w:val="000000" w:themeColor="text1"/>
          <w:szCs w:val="32"/>
          <w14:textFill>
            <w14:solidFill>
              <w14:schemeClr w14:val="tx1"/>
            </w14:solidFill>
          </w14:textFill>
        </w:rPr>
        <w:t>2.准考证打印步骤</w:t>
      </w:r>
    </w:p>
    <w:p>
      <w:pPr>
        <w:spacing w:line="580" w:lineRule="exact"/>
        <w:ind w:firstLine="640" w:firstLineChars="200"/>
        <w:rPr>
          <w:rFonts w:ascii="仿宋" w:hAnsi="仿宋" w:eastAsia="仿宋"/>
          <w:color w:val="000000" w:themeColor="text1"/>
          <w:szCs w:val="32"/>
          <w14:textFill>
            <w14:solidFill>
              <w14:schemeClr w14:val="tx1"/>
            </w14:solidFill>
          </w14:textFill>
        </w:rPr>
      </w:pPr>
      <w:r>
        <w:rPr>
          <w:rFonts w:ascii="仿宋" w:hAnsi="仿宋" w:eastAsia="仿宋"/>
          <w:color w:val="000000" w:themeColor="text1"/>
          <w:szCs w:val="32"/>
          <w14:textFill>
            <w14:solidFill>
              <w14:schemeClr w14:val="tx1"/>
            </w14:solidFill>
          </w14:textFill>
        </w:rPr>
        <w:t>考生成功完成报名、缴费后可登录PETS报名网站进入“用户中心-我的报考”下载并打印准考证。</w:t>
      </w:r>
    </w:p>
    <w:p>
      <w:pPr>
        <w:spacing w:line="580" w:lineRule="exact"/>
        <w:ind w:firstLine="640" w:firstLineChars="200"/>
        <w:rPr>
          <w:rFonts w:ascii="仿宋" w:hAnsi="仿宋" w:eastAsia="仿宋"/>
          <w:color w:val="000000" w:themeColor="text1"/>
          <w:szCs w:val="32"/>
          <w14:textFill>
            <w14:solidFill>
              <w14:schemeClr w14:val="tx1"/>
            </w14:solidFill>
          </w14:textFill>
        </w:rPr>
      </w:pPr>
      <w:r>
        <w:rPr>
          <w:rFonts w:ascii="仿宋" w:hAnsi="仿宋" w:eastAsia="仿宋"/>
          <w:color w:val="000000" w:themeColor="text1"/>
          <w:szCs w:val="32"/>
          <w14:textFill>
            <w14:solidFill>
              <w14:schemeClr w14:val="tx1"/>
            </w14:solidFill>
          </w14:textFill>
        </w:rPr>
        <w:t>考生应在考前尽早打印好准考证，并仔细查阅准考证上的考试地点、报到时间、考生须知、考点提示等信息，避免因未能及时打印准考证或未能准确了解相关规定而影响考试。</w:t>
      </w:r>
    </w:p>
    <w:p>
      <w:pPr>
        <w:spacing w:line="580" w:lineRule="exact"/>
        <w:ind w:firstLine="643" w:firstLineChars="200"/>
        <w:rPr>
          <w:rFonts w:ascii="仿宋" w:hAnsi="仿宋" w:eastAsia="仿宋"/>
          <w:b/>
          <w:color w:val="000000" w:themeColor="text1"/>
          <w:szCs w:val="32"/>
          <w14:textFill>
            <w14:solidFill>
              <w14:schemeClr w14:val="tx1"/>
            </w14:solidFill>
          </w14:textFill>
        </w:rPr>
      </w:pPr>
      <w:r>
        <w:rPr>
          <w:rFonts w:hint="eastAsia" w:ascii="仿宋" w:hAnsi="仿宋" w:eastAsia="仿宋"/>
          <w:b/>
          <w:color w:val="000000" w:themeColor="text1"/>
          <w:szCs w:val="32"/>
          <w14:textFill>
            <w14:solidFill>
              <w14:schemeClr w14:val="tx1"/>
            </w14:solidFill>
          </w14:textFill>
        </w:rPr>
        <w:t>六、注意事项</w:t>
      </w:r>
    </w:p>
    <w:p>
      <w:pPr>
        <w:spacing w:line="580" w:lineRule="exact"/>
        <w:ind w:firstLine="640" w:firstLineChars="200"/>
        <w:rPr>
          <w:rFonts w:ascii="仿宋" w:hAnsi="仿宋" w:eastAsia="仿宋"/>
          <w:color w:val="000000" w:themeColor="text1"/>
          <w:szCs w:val="32"/>
          <w14:textFill>
            <w14:solidFill>
              <w14:schemeClr w14:val="tx1"/>
            </w14:solidFill>
          </w14:textFill>
        </w:rPr>
      </w:pPr>
      <w:r>
        <w:rPr>
          <w:rFonts w:hint="eastAsia" w:ascii="仿宋" w:hAnsi="仿宋" w:eastAsia="仿宋"/>
          <w:color w:val="000000" w:themeColor="text1"/>
          <w:szCs w:val="32"/>
          <w14:textFill>
            <w14:solidFill>
              <w14:schemeClr w14:val="tx1"/>
            </w14:solidFill>
          </w14:textFill>
        </w:rPr>
        <w:t>1. 考生应对自己的填报信息（包含照片）负责任，</w:t>
      </w:r>
      <w:r>
        <w:rPr>
          <w:rFonts w:ascii="仿宋" w:hAnsi="仿宋" w:eastAsia="仿宋"/>
          <w:color w:val="000000" w:themeColor="text1"/>
          <w:szCs w:val="32"/>
          <w14:textFill>
            <w14:solidFill>
              <w14:schemeClr w14:val="tx1"/>
            </w14:solidFill>
          </w14:textFill>
        </w:rPr>
        <w:t>确保个人信息资料真实、正确。考生网上缴费前应仔细核对报名信息确认单中的各项信息，</w:t>
      </w:r>
      <w:r>
        <w:rPr>
          <w:rFonts w:hint="eastAsia" w:ascii="仿宋" w:hAnsi="仿宋" w:eastAsia="仿宋"/>
          <w:color w:val="000000" w:themeColor="text1"/>
          <w:szCs w:val="32"/>
          <w14:textFill>
            <w14:solidFill>
              <w14:schemeClr w14:val="tx1"/>
            </w14:solidFill>
          </w14:textFill>
        </w:rPr>
        <w:t>确认所有信息无误后再缴费。</w:t>
      </w:r>
      <w:r>
        <w:rPr>
          <w:rFonts w:ascii="仿宋" w:hAnsi="仿宋" w:eastAsia="仿宋"/>
          <w:color w:val="000000" w:themeColor="text1"/>
          <w:szCs w:val="32"/>
          <w14:textFill>
            <w14:solidFill>
              <w14:schemeClr w14:val="tx1"/>
            </w14:solidFill>
          </w14:textFill>
        </w:rPr>
        <w:t>报名截止后考生信息一律不得修改。</w:t>
      </w:r>
      <w:r>
        <w:rPr>
          <w:rFonts w:hint="eastAsia" w:ascii="仿宋" w:hAnsi="仿宋" w:eastAsia="仿宋"/>
          <w:color w:val="000000" w:themeColor="text1"/>
          <w:szCs w:val="32"/>
          <w14:textFill>
            <w14:solidFill>
              <w14:schemeClr w14:val="tx1"/>
            </w14:solidFill>
          </w14:textFill>
        </w:rPr>
        <w:t>考生因个人原因造成的错报、漏报或者照片不合格而导致无法正常报名、考试当天无法参加考试并影响成绩和证书发放的情况，后果自负</w:t>
      </w:r>
      <w:r>
        <w:rPr>
          <w:rFonts w:ascii="仿宋" w:hAnsi="仿宋" w:eastAsia="仿宋"/>
          <w:color w:val="000000" w:themeColor="text1"/>
          <w:szCs w:val="32"/>
          <w14:textFill>
            <w14:solidFill>
              <w14:schemeClr w14:val="tx1"/>
            </w14:solidFill>
          </w14:textFill>
        </w:rPr>
        <w:t>，</w:t>
      </w:r>
      <w:r>
        <w:rPr>
          <w:rFonts w:hint="eastAsia" w:ascii="仿宋" w:hAnsi="仿宋" w:eastAsia="仿宋"/>
          <w:color w:val="000000" w:themeColor="text1"/>
          <w:szCs w:val="32"/>
          <w14:textFill>
            <w14:solidFill>
              <w14:schemeClr w14:val="tx1"/>
            </w14:solidFill>
          </w14:textFill>
        </w:rPr>
        <w:t>报名费</w:t>
      </w:r>
      <w:r>
        <w:rPr>
          <w:rFonts w:ascii="仿宋" w:hAnsi="仿宋" w:eastAsia="仿宋"/>
          <w:color w:val="000000" w:themeColor="text1"/>
          <w:szCs w:val="32"/>
          <w14:textFill>
            <w14:solidFill>
              <w14:schemeClr w14:val="tx1"/>
            </w14:solidFill>
          </w14:textFill>
        </w:rPr>
        <w:t>不予退费。</w:t>
      </w:r>
    </w:p>
    <w:p>
      <w:pPr>
        <w:spacing w:line="540" w:lineRule="exact"/>
        <w:ind w:firstLine="640" w:firstLineChars="200"/>
        <w:rPr>
          <w:rFonts w:ascii="Times New Roman" w:hAnsi="Times New Roman"/>
          <w:color w:val="000000" w:themeColor="text1"/>
          <w:szCs w:val="32"/>
          <w14:textFill>
            <w14:solidFill>
              <w14:schemeClr w14:val="tx1"/>
            </w14:solidFill>
          </w14:textFill>
        </w:rPr>
      </w:pPr>
      <w:r>
        <w:rPr>
          <w:rFonts w:ascii="仿宋" w:hAnsi="仿宋" w:eastAsia="仿宋"/>
          <w:color w:val="000000" w:themeColor="text1"/>
          <w:szCs w:val="32"/>
          <w14:textFill>
            <w14:solidFill>
              <w14:schemeClr w14:val="tx1"/>
            </w14:solidFill>
          </w14:textFill>
        </w:rPr>
        <w:t>考生报名时</w:t>
      </w:r>
      <w:r>
        <w:rPr>
          <w:rFonts w:hint="eastAsia" w:ascii="仿宋" w:hAnsi="仿宋" w:eastAsia="仿宋"/>
          <w:color w:val="000000" w:themeColor="text1"/>
          <w:szCs w:val="32"/>
          <w14:textFill>
            <w14:solidFill>
              <w14:schemeClr w14:val="tx1"/>
            </w14:solidFill>
          </w14:textFill>
        </w:rPr>
        <w:t>使用的</w:t>
      </w:r>
      <w:r>
        <w:rPr>
          <w:rFonts w:hint="eastAsia" w:ascii="Times New Roman" w:hAnsi="Times New Roman"/>
          <w:color w:val="000000" w:themeColor="text1"/>
          <w:szCs w:val="32"/>
          <w14:textFill>
            <w14:solidFill>
              <w14:schemeClr w14:val="tx1"/>
            </w14:solidFill>
          </w14:textFill>
        </w:rPr>
        <w:t>有效身份证件类型必须和学校上报的白名单中的身份证件类型一致，白名单中的身份证件类型均为居民身份证。</w:t>
      </w:r>
    </w:p>
    <w:p>
      <w:pPr>
        <w:spacing w:line="540" w:lineRule="exact"/>
        <w:ind w:firstLine="640" w:firstLineChars="200"/>
        <w:rPr>
          <w:rFonts w:ascii="仿宋" w:hAnsi="仿宋" w:eastAsia="仿宋"/>
          <w:color w:val="000000" w:themeColor="text1"/>
          <w:szCs w:val="32"/>
          <w14:textFill>
            <w14:solidFill>
              <w14:schemeClr w14:val="tx1"/>
            </w14:solidFill>
          </w14:textFill>
        </w:rPr>
      </w:pPr>
      <w:r>
        <w:rPr>
          <w:rFonts w:hint="eastAsia" w:ascii="仿宋" w:hAnsi="仿宋" w:eastAsia="仿宋"/>
          <w:color w:val="000000" w:themeColor="text1"/>
          <w:szCs w:val="32"/>
          <w14:textFill>
            <w14:solidFill>
              <w14:schemeClr w14:val="tx1"/>
            </w14:solidFill>
          </w14:textFill>
        </w:rPr>
        <w:t>2.</w:t>
      </w:r>
      <w:r>
        <w:rPr>
          <w:rFonts w:ascii="仿宋" w:hAnsi="仿宋" w:eastAsia="仿宋"/>
          <w:color w:val="000000" w:themeColor="text1"/>
          <w:szCs w:val="32"/>
          <w14:textFill>
            <w14:solidFill>
              <w14:schemeClr w14:val="tx1"/>
            </w14:solidFill>
          </w14:textFill>
        </w:rPr>
        <w:t>上传</w:t>
      </w:r>
      <w:r>
        <w:rPr>
          <w:rFonts w:hint="eastAsia" w:ascii="仿宋" w:hAnsi="仿宋" w:eastAsia="仿宋"/>
          <w:color w:val="000000" w:themeColor="text1"/>
          <w:szCs w:val="32"/>
          <w14:textFill>
            <w14:solidFill>
              <w14:schemeClr w14:val="tx1"/>
            </w14:solidFill>
          </w14:textFill>
        </w:rPr>
        <w:t>的</w:t>
      </w:r>
      <w:r>
        <w:rPr>
          <w:rFonts w:ascii="仿宋" w:hAnsi="仿宋" w:eastAsia="仿宋"/>
          <w:color w:val="000000" w:themeColor="text1"/>
          <w:szCs w:val="32"/>
          <w14:textFill>
            <w14:solidFill>
              <w14:schemeClr w14:val="tx1"/>
            </w14:solidFill>
          </w14:textFill>
        </w:rPr>
        <w:t>照片</w:t>
      </w:r>
      <w:r>
        <w:rPr>
          <w:rFonts w:hint="eastAsia" w:ascii="仿宋" w:hAnsi="仿宋" w:eastAsia="仿宋"/>
          <w:color w:val="000000" w:themeColor="text1"/>
          <w:szCs w:val="32"/>
          <w14:textFill>
            <w14:solidFill>
              <w14:schemeClr w14:val="tx1"/>
            </w14:solidFill>
          </w14:textFill>
        </w:rPr>
        <w:t xml:space="preserve">要求： </w:t>
      </w:r>
    </w:p>
    <w:p>
      <w:pPr>
        <w:spacing w:line="580" w:lineRule="exact"/>
        <w:ind w:firstLine="640" w:firstLineChars="200"/>
        <w:rPr>
          <w:rFonts w:ascii="仿宋" w:hAnsi="仿宋" w:eastAsia="仿宋"/>
          <w:color w:val="000000" w:themeColor="text1"/>
          <w:szCs w:val="32"/>
          <w14:textFill>
            <w14:solidFill>
              <w14:schemeClr w14:val="tx1"/>
            </w14:solidFill>
          </w14:textFill>
        </w:rPr>
      </w:pPr>
      <w:r>
        <w:rPr>
          <w:rFonts w:ascii="仿宋" w:hAnsi="仿宋" w:eastAsia="仿宋"/>
          <w:color w:val="000000" w:themeColor="text1"/>
          <w:szCs w:val="32"/>
          <w14:textFill>
            <w14:solidFill>
              <w14:schemeClr w14:val="tx1"/>
            </w14:solidFill>
          </w14:textFill>
        </w:rPr>
        <w:t>照片</w:t>
      </w:r>
      <w:r>
        <w:rPr>
          <w:rFonts w:hint="eastAsia" w:ascii="仿宋" w:hAnsi="仿宋" w:eastAsia="仿宋"/>
          <w:color w:val="000000" w:themeColor="text1"/>
          <w:szCs w:val="32"/>
          <w14:textFill>
            <w14:solidFill>
              <w14:schemeClr w14:val="tx1"/>
            </w14:solidFill>
          </w14:textFill>
        </w:rPr>
        <w:t>的具体要求以网报时网页上的要求为准。如提前准备，可参考上次考试的照片要求： 5K到30K之间的jpg、jpeg、png文件；6个月内正面免冠彩色标准证件照；五官清晰可辨，眉毛、双耳部位无遮挡；背景为纯白色或纯蓝色；宽33mm、高48mm，头部占照片长度的2/3。照片过大的，建议用Windows自带画图软件或QQ等软件的截图处理后再次上传。</w:t>
      </w:r>
    </w:p>
    <w:p>
      <w:pPr>
        <w:spacing w:line="580" w:lineRule="exact"/>
        <w:ind w:firstLine="643" w:firstLineChars="200"/>
        <w:rPr>
          <w:rFonts w:ascii="仿宋" w:hAnsi="仿宋" w:eastAsia="仿宋"/>
          <w:b/>
          <w:color w:val="000000" w:themeColor="text1"/>
          <w:szCs w:val="32"/>
          <w14:textFill>
            <w14:solidFill>
              <w14:schemeClr w14:val="tx1"/>
            </w14:solidFill>
          </w14:textFill>
        </w:rPr>
      </w:pPr>
      <w:r>
        <w:rPr>
          <w:rFonts w:hint="eastAsia" w:ascii="仿宋" w:hAnsi="仿宋" w:eastAsia="仿宋"/>
          <w:b/>
          <w:color w:val="000000" w:themeColor="text1"/>
          <w:szCs w:val="32"/>
          <w14:textFill>
            <w14:solidFill>
              <w14:schemeClr w14:val="tx1"/>
            </w14:solidFill>
          </w14:textFill>
        </w:rPr>
        <w:t>该照片将用于准考证及合格证书打印。</w:t>
      </w:r>
    </w:p>
    <w:p>
      <w:pPr>
        <w:spacing w:line="580" w:lineRule="exact"/>
        <w:ind w:firstLine="640" w:firstLineChars="200"/>
        <w:rPr>
          <w:rFonts w:ascii="仿宋" w:hAnsi="仿宋" w:eastAsia="仿宋"/>
          <w:color w:val="000000" w:themeColor="text1"/>
          <w:szCs w:val="32"/>
          <w14:textFill>
            <w14:solidFill>
              <w14:schemeClr w14:val="tx1"/>
            </w14:solidFill>
          </w14:textFill>
        </w:rPr>
      </w:pPr>
      <w:r>
        <w:rPr>
          <w:rFonts w:hint="eastAsia" w:ascii="仿宋" w:hAnsi="仿宋" w:eastAsia="仿宋"/>
          <w:color w:val="000000" w:themeColor="text1"/>
          <w:szCs w:val="32"/>
          <w14:textFill>
            <w14:solidFill>
              <w14:schemeClr w14:val="tx1"/>
            </w14:solidFill>
          </w14:textFill>
        </w:rPr>
        <w:t xml:space="preserve">从以往的照片不合格的原因看，主要是头部太小占照片长度小于2/3、模糊不清像素过低、背景不是纯白色或纯蓝色、未露双耳、戴帽子、照片翻拍、使用了美颜、使用了贴画、明显畸变、空白等。 </w:t>
      </w:r>
      <w:r>
        <w:rPr>
          <w:rFonts w:hint="eastAsia" w:ascii="仿宋" w:hAnsi="仿宋" w:eastAsia="仿宋"/>
          <w:color w:val="000000" w:themeColor="text1"/>
          <w:szCs w:val="32"/>
          <w14:textFill>
            <w14:solidFill>
              <w14:schemeClr w14:val="tx1"/>
            </w14:solidFill>
          </w14:textFill>
        </w:rPr>
        <w:br w:type="textWrapping"/>
      </w:r>
      <w:r>
        <w:rPr>
          <w:rFonts w:hint="eastAsia" w:ascii="仿宋" w:hAnsi="仿宋" w:eastAsia="仿宋"/>
          <w:color w:val="000000" w:themeColor="text1"/>
          <w:szCs w:val="32"/>
          <w14:textFill>
            <w14:solidFill>
              <w14:schemeClr w14:val="tx1"/>
            </w14:solidFill>
          </w14:textFill>
        </w:rPr>
        <w:t xml:space="preserve">    本着对我校考生高度负责的态度，网报期间，我们在后台会抽查照片，对上传了</w:t>
      </w:r>
      <w:bookmarkStart w:id="0" w:name="_GoBack"/>
      <w:bookmarkEnd w:id="0"/>
      <w:r>
        <w:rPr>
          <w:rFonts w:hint="eastAsia" w:ascii="仿宋" w:hAnsi="仿宋" w:eastAsia="仿宋"/>
          <w:color w:val="000000" w:themeColor="text1"/>
          <w:szCs w:val="32"/>
          <w14:textFill>
            <w14:solidFill>
              <w14:schemeClr w14:val="tx1"/>
            </w14:solidFill>
          </w14:textFill>
        </w:rPr>
        <w:t>不合格照片的考生给以友情提醒，考生填报的邮箱会收到重新上传照片的邮件通知，收到邮件的考生必须在规定时间内重新上传符合要求的照片以便能正常参加考试。请考生在网报时要填报能正常收发邮件的邮箱（有拦截功能的邮箱可能收不到提醒邮件）并关注邮箱是否收到相关提醒邮件。强调一下，后台人工审核照片，不是网报的必要环节，考生应对自己的填报信息（包含照片）负全责。</w:t>
      </w:r>
    </w:p>
    <w:p>
      <w:pPr>
        <w:widowControl/>
        <w:ind w:firstLine="640" w:firstLineChars="200"/>
        <w:jc w:val="left"/>
        <w:rPr>
          <w:rFonts w:ascii="仿宋" w:hAnsi="仿宋" w:eastAsia="仿宋"/>
          <w:color w:val="000000" w:themeColor="text1"/>
          <w:szCs w:val="32"/>
          <w14:textFill>
            <w14:solidFill>
              <w14:schemeClr w14:val="tx1"/>
            </w14:solidFill>
          </w14:textFill>
        </w:rPr>
      </w:pPr>
      <w:r>
        <w:rPr>
          <w:rFonts w:hint="eastAsia" w:ascii="仿宋" w:hAnsi="仿宋" w:eastAsia="仿宋"/>
          <w:color w:val="000000" w:themeColor="text1"/>
          <w:szCs w:val="32"/>
          <w14:textFill>
            <w14:solidFill>
              <w14:schemeClr w14:val="tx1"/>
            </w14:solidFill>
          </w14:textFill>
        </w:rPr>
        <w:t>3、考生在报名过程中遇到注册（例如：证件号码被占用）、登录（例如：找回登录账号）、修改个人信息（例如：考生姓名、证件号码）、缴费（例如：系统缴费状态未更新）等问题，可拨打教育部考试中心的咨询电话（010-62979166-4）进行咨询，</w:t>
      </w:r>
    </w:p>
    <w:p>
      <w:pPr>
        <w:spacing w:line="540" w:lineRule="exact"/>
        <w:ind w:firstLine="645"/>
        <w:rPr>
          <w:rFonts w:ascii="仿宋" w:hAnsi="仿宋" w:eastAsia="仿宋"/>
          <w:color w:val="000000" w:themeColor="text1"/>
          <w:szCs w:val="32"/>
          <w14:textFill>
            <w14:solidFill>
              <w14:schemeClr w14:val="tx1"/>
            </w14:solidFill>
          </w14:textFill>
        </w:rPr>
      </w:pPr>
      <w:r>
        <w:rPr>
          <w:rFonts w:hint="eastAsia" w:ascii="仿宋" w:hAnsi="仿宋" w:eastAsia="仿宋"/>
          <w:color w:val="000000" w:themeColor="text1"/>
          <w:szCs w:val="32"/>
          <w14:textFill>
            <w14:solidFill>
              <w14:schemeClr w14:val="tx1"/>
            </w14:solidFill>
          </w14:textFill>
        </w:rPr>
        <w:t>4、自2019年下半年考试起，考试中有违规（认定为作弊）行为的考生，将连续两次禁止报考全国英语等级考试。例如，考生2019年9月考试违规作弊，则考生将被网报平台列入黑名单，不能报名参加2020年3月和9月考试。</w:t>
      </w:r>
    </w:p>
    <w:p>
      <w:pPr>
        <w:widowControl/>
        <w:ind w:firstLine="640" w:firstLineChars="200"/>
        <w:jc w:val="left"/>
        <w:rPr>
          <w:rFonts w:ascii="宋体" w:hAnsi="宋体" w:eastAsia="宋体" w:cs="宋体"/>
          <w:color w:val="000000" w:themeColor="text1"/>
          <w:kern w:val="0"/>
          <w:sz w:val="24"/>
          <w:szCs w:val="24"/>
          <w14:textFill>
            <w14:solidFill>
              <w14:schemeClr w14:val="tx1"/>
            </w14:solidFill>
          </w14:textFill>
        </w:rPr>
      </w:pPr>
      <w:r>
        <w:rPr>
          <w:rFonts w:hint="eastAsia" w:ascii="仿宋" w:hAnsi="仿宋" w:eastAsia="仿宋"/>
          <w:color w:val="000000" w:themeColor="text1"/>
          <w:szCs w:val="32"/>
          <w14:textFill>
            <w14:solidFill>
              <w14:schemeClr w14:val="tx1"/>
            </w14:solidFill>
          </w14:textFill>
        </w:rPr>
        <w:t>5、请各学院、函授站、教学点加强网报指导，确保本次PETS报名工作的顺利进行。</w:t>
      </w:r>
    </w:p>
    <w:p>
      <w:pPr>
        <w:spacing w:line="540" w:lineRule="exact"/>
        <w:ind w:firstLine="645"/>
        <w:rPr>
          <w:rFonts w:ascii="仿宋" w:hAnsi="仿宋" w:eastAsia="仿宋"/>
          <w:color w:val="000000" w:themeColor="text1"/>
          <w:szCs w:val="32"/>
          <w14:textFill>
            <w14:solidFill>
              <w14:schemeClr w14:val="tx1"/>
            </w14:solidFill>
          </w14:textFill>
        </w:rPr>
      </w:pPr>
    </w:p>
    <w:p>
      <w:pPr>
        <w:spacing w:line="580" w:lineRule="exact"/>
        <w:ind w:firstLine="3694" w:firstLineChars="1150"/>
        <w:rPr>
          <w:b/>
          <w:color w:val="000000" w:themeColor="text1"/>
          <w14:textFill>
            <w14:solidFill>
              <w14:schemeClr w14:val="tx1"/>
            </w14:solidFill>
          </w14:textFill>
        </w:rPr>
      </w:pPr>
      <w:r>
        <w:rPr>
          <w:rFonts w:hint="eastAsia"/>
          <w:b/>
          <w:color w:val="000000" w:themeColor="text1"/>
          <w14:textFill>
            <w14:solidFill>
              <w14:schemeClr w14:val="tx1"/>
            </w14:solidFill>
          </w14:textFill>
        </w:rPr>
        <w:t>南通大学继续教育学院</w:t>
      </w:r>
    </w:p>
    <w:p>
      <w:pPr>
        <w:spacing w:line="580" w:lineRule="exact"/>
        <w:ind w:firstLine="4160" w:firstLineChars="1300"/>
        <w:rPr>
          <w:rFonts w:ascii="仿宋" w:hAnsi="仿宋" w:eastAsia="仿宋"/>
          <w:szCs w:val="32"/>
        </w:rPr>
      </w:pPr>
      <w:r>
        <w:rPr>
          <w:rFonts w:ascii="仿宋" w:hAnsi="仿宋" w:eastAsia="仿宋"/>
          <w:color w:val="000000" w:themeColor="text1"/>
          <w:szCs w:val="32"/>
          <w14:textFill>
            <w14:solidFill>
              <w14:schemeClr w14:val="tx1"/>
            </w14:solidFill>
          </w14:textFill>
        </w:rPr>
        <w:t>20</w:t>
      </w:r>
      <w:r>
        <w:rPr>
          <w:rFonts w:hint="eastAsia" w:ascii="仿宋" w:hAnsi="仿宋" w:eastAsia="仿宋"/>
          <w:color w:val="000000" w:themeColor="text1"/>
          <w:szCs w:val="32"/>
          <w14:textFill>
            <w14:solidFill>
              <w14:schemeClr w14:val="tx1"/>
            </w14:solidFill>
          </w14:textFill>
        </w:rPr>
        <w:t>19</w:t>
      </w:r>
      <w:r>
        <w:rPr>
          <w:rFonts w:ascii="仿宋" w:hAnsi="仿宋" w:eastAsia="仿宋"/>
          <w:color w:val="000000" w:themeColor="text1"/>
          <w:szCs w:val="32"/>
          <w14:textFill>
            <w14:solidFill>
              <w14:schemeClr w14:val="tx1"/>
            </w14:solidFill>
          </w14:textFill>
        </w:rPr>
        <w:t>年</w:t>
      </w:r>
      <w:r>
        <w:rPr>
          <w:rFonts w:hint="eastAsia" w:ascii="仿宋" w:hAnsi="仿宋" w:eastAsia="仿宋"/>
          <w:color w:val="000000" w:themeColor="text1"/>
          <w:szCs w:val="32"/>
          <w14:textFill>
            <w14:solidFill>
              <w14:schemeClr w14:val="tx1"/>
            </w14:solidFill>
          </w14:textFill>
        </w:rPr>
        <w:t>12</w:t>
      </w:r>
      <w:r>
        <w:rPr>
          <w:rFonts w:ascii="仿宋" w:hAnsi="仿宋" w:eastAsia="仿宋"/>
          <w:color w:val="000000" w:themeColor="text1"/>
          <w:szCs w:val="32"/>
          <w14:textFill>
            <w14:solidFill>
              <w14:schemeClr w14:val="tx1"/>
            </w14:solidFill>
          </w14:textFill>
        </w:rPr>
        <w:t>月</w:t>
      </w:r>
      <w:r>
        <w:rPr>
          <w:rFonts w:hint="eastAsia" w:ascii="仿宋" w:hAnsi="仿宋" w:eastAsia="仿宋"/>
          <w:color w:val="000000" w:themeColor="text1"/>
          <w:szCs w:val="32"/>
          <w14:textFill>
            <w14:solidFill>
              <w14:schemeClr w14:val="tx1"/>
            </w14:solidFill>
          </w14:textFill>
        </w:rPr>
        <w:t>18</w:t>
      </w:r>
      <w:r>
        <w:rPr>
          <w:rFonts w:ascii="仿宋" w:hAnsi="仿宋" w:eastAsia="仿宋"/>
          <w:szCs w:val="32"/>
        </w:rPr>
        <w:t>日</w:t>
      </w:r>
    </w:p>
    <w:sectPr>
      <w:pgSz w:w="11906" w:h="16838"/>
      <w:pgMar w:top="1134" w:right="1797" w:bottom="851"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3C40"/>
    <w:rsid w:val="00063500"/>
    <w:rsid w:val="00071D90"/>
    <w:rsid w:val="00072696"/>
    <w:rsid w:val="00092251"/>
    <w:rsid w:val="000971D9"/>
    <w:rsid w:val="000E2C9D"/>
    <w:rsid w:val="00113C40"/>
    <w:rsid w:val="001463E0"/>
    <w:rsid w:val="00181953"/>
    <w:rsid w:val="001B2A9E"/>
    <w:rsid w:val="00232C23"/>
    <w:rsid w:val="00285AAF"/>
    <w:rsid w:val="002A572C"/>
    <w:rsid w:val="002B52D0"/>
    <w:rsid w:val="002F1E2E"/>
    <w:rsid w:val="002F6B39"/>
    <w:rsid w:val="00363847"/>
    <w:rsid w:val="003962D2"/>
    <w:rsid w:val="003B30CC"/>
    <w:rsid w:val="003C7F95"/>
    <w:rsid w:val="00430285"/>
    <w:rsid w:val="004339ED"/>
    <w:rsid w:val="0044722A"/>
    <w:rsid w:val="00497E75"/>
    <w:rsid w:val="004C242E"/>
    <w:rsid w:val="005478FB"/>
    <w:rsid w:val="00607E75"/>
    <w:rsid w:val="006167F3"/>
    <w:rsid w:val="0069457C"/>
    <w:rsid w:val="006A6026"/>
    <w:rsid w:val="007111AF"/>
    <w:rsid w:val="00787A75"/>
    <w:rsid w:val="007B174D"/>
    <w:rsid w:val="007B185D"/>
    <w:rsid w:val="00820DD3"/>
    <w:rsid w:val="008531B2"/>
    <w:rsid w:val="008614D6"/>
    <w:rsid w:val="00872CB8"/>
    <w:rsid w:val="00893165"/>
    <w:rsid w:val="008B2828"/>
    <w:rsid w:val="008F3E8D"/>
    <w:rsid w:val="00920410"/>
    <w:rsid w:val="009E1F2E"/>
    <w:rsid w:val="00A07380"/>
    <w:rsid w:val="00A20C4D"/>
    <w:rsid w:val="00A266EA"/>
    <w:rsid w:val="00A66C72"/>
    <w:rsid w:val="00A73FAA"/>
    <w:rsid w:val="00A91813"/>
    <w:rsid w:val="00AD5CC3"/>
    <w:rsid w:val="00B22AA6"/>
    <w:rsid w:val="00B67319"/>
    <w:rsid w:val="00C024C0"/>
    <w:rsid w:val="00C25077"/>
    <w:rsid w:val="00C3079D"/>
    <w:rsid w:val="00C67E0F"/>
    <w:rsid w:val="00CA0B2B"/>
    <w:rsid w:val="00D26241"/>
    <w:rsid w:val="00DA64F0"/>
    <w:rsid w:val="00DE5BCF"/>
    <w:rsid w:val="00DF63B0"/>
    <w:rsid w:val="00E06AB3"/>
    <w:rsid w:val="00E41749"/>
    <w:rsid w:val="00E61161"/>
    <w:rsid w:val="00E613AE"/>
    <w:rsid w:val="00E75A3F"/>
    <w:rsid w:val="00E8684A"/>
    <w:rsid w:val="00E912DE"/>
    <w:rsid w:val="00EA32A4"/>
    <w:rsid w:val="00EA5A20"/>
    <w:rsid w:val="00EF558F"/>
    <w:rsid w:val="00F06E69"/>
    <w:rsid w:val="00F12685"/>
    <w:rsid w:val="00F542BD"/>
    <w:rsid w:val="00F70C08"/>
    <w:rsid w:val="00FC5B31"/>
    <w:rsid w:val="00FD18BA"/>
    <w:rsid w:val="00FE7579"/>
    <w:rsid w:val="395713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方正小标宋简体" w:hAnsi="华文中宋" w:eastAsia="仿宋_GB2312" w:cs="Times New Roman"/>
      <w:kern w:val="2"/>
      <w:sz w:val="32"/>
      <w:szCs w:val="8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9"/>
    <w:unhideWhenUsed/>
    <w:uiPriority w:val="99"/>
    <w:pPr>
      <w:tabs>
        <w:tab w:val="center" w:pos="4153"/>
        <w:tab w:val="right" w:pos="8306"/>
      </w:tabs>
      <w:snapToGrid w:val="0"/>
      <w:jc w:val="left"/>
    </w:pPr>
    <w:rPr>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unhideWhenUsed/>
    <w:uiPriority w:val="99"/>
    <w:rPr>
      <w:color w:val="0000FF" w:themeColor="hyperlink"/>
      <w:u w:val="single"/>
      <w14:textFill>
        <w14:solidFill>
          <w14:schemeClr w14:val="hlink"/>
        </w14:solidFill>
      </w14:textFill>
    </w:rPr>
  </w:style>
  <w:style w:type="character" w:customStyle="1" w:styleId="8">
    <w:name w:val="页眉 Char"/>
    <w:basedOn w:val="6"/>
    <w:link w:val="4"/>
    <w:uiPriority w:val="99"/>
    <w:rPr>
      <w:rFonts w:ascii="方正小标宋简体" w:hAnsi="华文中宋" w:eastAsia="仿宋_GB2312" w:cs="Times New Roman"/>
      <w:sz w:val="18"/>
      <w:szCs w:val="18"/>
    </w:rPr>
  </w:style>
  <w:style w:type="character" w:customStyle="1" w:styleId="9">
    <w:name w:val="页脚 Char"/>
    <w:basedOn w:val="6"/>
    <w:link w:val="3"/>
    <w:uiPriority w:val="99"/>
    <w:rPr>
      <w:rFonts w:ascii="方正小标宋简体" w:hAnsi="华文中宋" w:eastAsia="仿宋_GB2312" w:cs="Times New Roman"/>
      <w:sz w:val="18"/>
      <w:szCs w:val="18"/>
    </w:rPr>
  </w:style>
  <w:style w:type="character" w:customStyle="1" w:styleId="10">
    <w:name w:val="apple-converted-space"/>
    <w:basedOn w:val="6"/>
    <w:qFormat/>
    <w:uiPriority w:val="0"/>
  </w:style>
  <w:style w:type="character" w:customStyle="1" w:styleId="11">
    <w:name w:val="批注框文本 Char"/>
    <w:basedOn w:val="6"/>
    <w:link w:val="2"/>
    <w:semiHidden/>
    <w:qFormat/>
    <w:uiPriority w:val="99"/>
    <w:rPr>
      <w:rFonts w:ascii="方正小标宋简体" w:hAnsi="华文中宋" w:eastAsia="仿宋_GB2312"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CCA3C45-F585-4DEE-9788-73B9BBA394D9}">
  <ds:schemaRefs/>
</ds:datastoreItem>
</file>

<file path=docProps/app.xml><?xml version="1.0" encoding="utf-8"?>
<Properties xmlns="http://schemas.openxmlformats.org/officeDocument/2006/extended-properties" xmlns:vt="http://schemas.openxmlformats.org/officeDocument/2006/docPropsVTypes">
  <Template>Normal</Template>
  <Company>Micorosoft</Company>
  <Pages>4</Pages>
  <Words>275</Words>
  <Characters>1573</Characters>
  <Lines>13</Lines>
  <Paragraphs>3</Paragraphs>
  <TotalTime>308</TotalTime>
  <ScaleCrop>false</ScaleCrop>
  <LinksUpToDate>false</LinksUpToDate>
  <CharactersWithSpaces>1845</CharactersWithSpaces>
  <Application>WPS Office_11.1.0.9209_F1E327BC-269C-435d-A152-05C5408002CA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2018-12-11T08:18:00Z</dcterms:created>
  <dc:creator>Micorosoft</dc:creator>
  <cp:lastModifiedBy>Administrator</cp:lastModifiedBy>
  <cp:lastPrinted>2019-11-06T02:48:00Z</cp:lastPrinted>
  <dcterms:modified xsi:type="dcterms:W3CDTF">2019-12-18T01:14:29Z</dcterms:modified>
  <cp:revision>101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