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附件二：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校企合作入学考试费缴纳操作流程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1"/>
        </w:numPr>
        <w:ind w:firstLine="420"/>
        <w:rPr>
          <w:rFonts w:ascii="Times New Roman" w:hAnsi="Times New Roman" w:eastAsia="新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lang w:eastAsia="zh-CN"/>
        </w:rPr>
        <w:t>缴费</w:t>
      </w:r>
      <w:r>
        <w:rPr>
          <w:rFonts w:ascii="Times New Roman" w:hAnsi="Times New Roman" w:eastAsia="新宋体" w:cs="Times New Roman"/>
          <w:sz w:val="24"/>
        </w:rPr>
        <w:t>平台网址为http://fee.ntu.edu.cn,在电脑的浏览器地址栏中输入该网址进行登录；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162550" cy="2447290"/>
            <wp:effectExtent l="0" t="0" r="0" b="1016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447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eastAsia="新宋体" w:cs="Times New Roma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仔细阅读重要提示；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用户登录----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登录方式为用户名（</w:t>
      </w:r>
      <w:r>
        <w:rPr>
          <w:rFonts w:hint="eastAsia" w:ascii="Times New Roman" w:hAnsi="Times New Roman" w:eastAsia="新宋体" w:cs="Times New Roman"/>
          <w:color w:val="FF0000"/>
          <w:sz w:val="24"/>
          <w:lang w:eastAsia="zh-CN"/>
        </w:rPr>
        <w:t>请勿选择证件号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）</w:t>
      </w:r>
      <w:r>
        <w:rPr>
          <w:rFonts w:hint="eastAsia" w:ascii="Times New Roman" w:hAnsi="Times New Roman" w:eastAsia="新宋体" w:cs="Times New Roman"/>
          <w:sz w:val="24"/>
          <w:lang w:val="en-US" w:eastAsia="zh-CN"/>
        </w:rPr>
        <w:t>----</w:t>
      </w:r>
      <w:r>
        <w:rPr>
          <w:rFonts w:ascii="Times New Roman" w:hAnsi="Times New Roman" w:eastAsia="新宋体" w:cs="Times New Roman"/>
          <w:sz w:val="24"/>
        </w:rPr>
        <w:t>输入用户名和密码（用户名为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身份证号</w:t>
      </w:r>
      <w:r>
        <w:rPr>
          <w:rFonts w:ascii="Times New Roman" w:hAnsi="Times New Roman" w:eastAsia="新宋体" w:cs="Times New Roman"/>
          <w:sz w:val="24"/>
        </w:rPr>
        <w:t>、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初始</w:t>
      </w:r>
      <w:r>
        <w:rPr>
          <w:rFonts w:ascii="Times New Roman" w:hAnsi="Times New Roman" w:eastAsia="新宋体" w:cs="Times New Roman"/>
          <w:sz w:val="24"/>
        </w:rPr>
        <w:t>密码为</w:t>
      </w:r>
      <w:r>
        <w:rPr>
          <w:rFonts w:hint="eastAsia" w:ascii="Times New Roman" w:hAnsi="Times New Roman" w:eastAsia="新宋体" w:cs="Times New Roman"/>
          <w:sz w:val="24"/>
        </w:rPr>
        <w:t>身份证号后6位，X请大写</w:t>
      </w:r>
      <w:r>
        <w:rPr>
          <w:rFonts w:ascii="Times New Roman" w:hAnsi="Times New Roman" w:eastAsia="新宋体" w:cs="Times New Roman"/>
          <w:sz w:val="24"/>
        </w:rPr>
        <w:t>）----输入验证码----点击“登录”；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Times New Roman" w:hAnsi="Times New Roman" w:eastAsia="新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lang w:val="en-US" w:eastAsia="zh-CN"/>
        </w:rPr>
        <w:t>4.</w:t>
      </w:r>
      <w:r>
        <w:rPr>
          <w:rFonts w:ascii="Times New Roman" w:hAnsi="Times New Roman" w:eastAsia="新宋体" w:cs="Times New Roman"/>
          <w:sz w:val="24"/>
        </w:rPr>
        <w:t>点击页面右上方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“其他费用”</w:t>
      </w:r>
      <w:r>
        <w:rPr>
          <w:rFonts w:ascii="Times New Roman" w:hAnsi="Times New Roman" w:eastAsia="新宋体" w:cs="Times New Roman"/>
          <w:sz w:val="24"/>
        </w:rPr>
        <w:t>-----核对页面缴费信息----点击下一步</w:t>
      </w:r>
    </w:p>
    <w:p>
      <w:pPr>
        <w:jc w:val="left"/>
        <w:rPr>
          <w:rFonts w:ascii="Times New Roman" w:hAnsi="Times New Roman" w:eastAsia="新宋体" w:cs="Times New Roman"/>
          <w:sz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12080" cy="2163445"/>
            <wp:effectExtent l="0" t="0" r="7620" b="825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新宋体" w:cs="Times New Roman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 w:cs="Times New Roman"/>
          <w:sz w:val="24"/>
        </w:rPr>
      </w:pPr>
    </w:p>
    <w:p>
      <w:pPr>
        <w:ind w:firstLine="480" w:firstLineChars="200"/>
        <w:jc w:val="left"/>
        <w:rPr>
          <w:rFonts w:hint="eastAsia" w:ascii="Times New Roman" w:hAnsi="Times New Roman" w:eastAsia="新宋体" w:cs="Times New Roman"/>
          <w:sz w:val="24"/>
          <w:lang w:val="en-US" w:eastAsia="zh-CN"/>
        </w:rPr>
      </w:pPr>
    </w:p>
    <w:p>
      <w:pPr>
        <w:ind w:firstLine="480" w:firstLineChars="200"/>
        <w:jc w:val="left"/>
        <w:rPr>
          <w:rFonts w:hint="eastAsia" w:ascii="Times New Roman" w:hAnsi="Times New Roman" w:eastAsia="新宋体" w:cs="Times New Roman"/>
          <w:sz w:val="24"/>
          <w:lang w:val="en-US" w:eastAsia="zh-CN"/>
        </w:rPr>
      </w:pPr>
    </w:p>
    <w:p>
      <w:pPr>
        <w:ind w:firstLine="480" w:firstLineChars="200"/>
        <w:jc w:val="left"/>
        <w:rPr>
          <w:rFonts w:hint="eastAsia" w:ascii="Times New Roman" w:hAnsi="Times New Roman" w:eastAsia="新宋体" w:cs="Times New Roman"/>
          <w:sz w:val="24"/>
          <w:lang w:val="en-US" w:eastAsia="zh-CN"/>
        </w:rPr>
      </w:pPr>
    </w:p>
    <w:p>
      <w:pPr>
        <w:jc w:val="left"/>
        <w:rPr>
          <w:rFonts w:hint="eastAsia" w:ascii="Times New Roman" w:hAnsi="Times New Roman" w:eastAsia="新宋体" w:cs="Times New Roman"/>
          <w:sz w:val="24"/>
          <w:lang w:val="en-US" w:eastAsia="zh-CN"/>
        </w:rPr>
      </w:pPr>
    </w:p>
    <w:p>
      <w:pPr>
        <w:ind w:firstLine="480" w:firstLineChars="200"/>
        <w:jc w:val="left"/>
        <w:rPr>
          <w:rFonts w:ascii="Times New Roman" w:hAnsi="Times New Roman" w:eastAsia="新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lang w:val="en-US" w:eastAsia="zh-CN"/>
        </w:rPr>
        <w:t>5.</w:t>
      </w:r>
      <w:r>
        <w:rPr>
          <w:rFonts w:ascii="Times New Roman" w:hAnsi="Times New Roman" w:eastAsia="新宋体" w:cs="Times New Roman"/>
          <w:sz w:val="24"/>
        </w:rPr>
        <w:t>按照页面提示，继续点击下一步----下一步</w:t>
      </w:r>
    </w:p>
    <w:p>
      <w:pPr>
        <w:jc w:val="left"/>
        <w:rPr>
          <w:rFonts w:ascii="Times New Roman" w:hAnsi="Times New Roman" w:eastAsia="新宋体" w:cs="Times New Roman"/>
          <w:sz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01920" cy="2471420"/>
            <wp:effectExtent l="0" t="0" r="17780" b="5080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2471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通过微信或支付宝方式完成缴费。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新宋体" w:cs="Times New Roman"/>
          <w:sz w:val="24"/>
        </w:rPr>
        <w:drawing>
          <wp:inline distT="0" distB="0" distL="114300" distR="114300">
            <wp:extent cx="5426075" cy="2642870"/>
            <wp:effectExtent l="0" t="0" r="3175" b="5080"/>
            <wp:docPr id="1" name="图片 1" descr="7827b79d59e33dffdca18dc43e55c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827b79d59e33dffdca18dc43e55cc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6075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新宋体" w:cs="Times New Roman"/>
          <w:sz w:val="24"/>
        </w:rPr>
        <w:drawing>
          <wp:inline distT="0" distB="0" distL="114300" distR="114300">
            <wp:extent cx="5426075" cy="2642870"/>
            <wp:effectExtent l="0" t="0" r="3175" b="5080"/>
            <wp:docPr id="5" name="图片 5" descr="7827b79d59e33dffdca18dc43e55c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827b79d59e33dffdca18dc43e55cc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6075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576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E0B92A"/>
    <w:multiLevelType w:val="singleLevel"/>
    <w:tmpl w:val="5CE0B9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083140"/>
    <w:rsid w:val="1908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2021-09-26T02:05:00Z</dcterms:created>
  <dc:creator>大米</dc:creator>
  <cp:lastModifiedBy>大米</cp:lastModifiedBy>
  <dcterms:modified xsi:type="dcterms:W3CDTF">2021-09-26T02:06:34Z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6377ABE45AD8457789F9CB02C014B779</vt:lpwstr>
  </property>
</Properties>
</file>